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FC" w:rsidRPr="001224C5" w:rsidRDefault="006A4AFC" w:rsidP="007158F3">
      <w:pPr>
        <w:jc w:val="center"/>
        <w:rPr>
          <w:rFonts w:ascii="微軟正黑體" w:eastAsia="微軟正黑體" w:hAnsi="微軟正黑體" w:cs="Times New Roman" w:hint="eastAsia"/>
          <w:b/>
          <w:sz w:val="48"/>
          <w:szCs w:val="48"/>
        </w:rPr>
      </w:pPr>
      <w:r w:rsidRPr="001224C5">
        <w:rPr>
          <w:rFonts w:ascii="微軟正黑體" w:eastAsia="微軟正黑體" w:hAnsi="微軟正黑體" w:cs="Times New Roman"/>
          <w:b/>
          <w:sz w:val="48"/>
          <w:szCs w:val="48"/>
        </w:rPr>
        <w:t>香港中小學圖書館參訪</w:t>
      </w:r>
      <w:r w:rsidRPr="001224C5">
        <w:rPr>
          <w:rFonts w:ascii="微軟正黑體" w:eastAsia="微軟正黑體" w:hAnsi="微軟正黑體" w:cs="Times New Roman" w:hint="eastAsia"/>
          <w:b/>
          <w:sz w:val="48"/>
          <w:szCs w:val="48"/>
        </w:rPr>
        <w:t>心得</w:t>
      </w:r>
    </w:p>
    <w:p w:rsidR="001224C5" w:rsidRDefault="001224C5" w:rsidP="007158F3">
      <w:pPr>
        <w:jc w:val="center"/>
        <w:rPr>
          <w:rFonts w:ascii="微軟正黑體" w:eastAsia="微軟正黑體" w:hAnsi="微軟正黑體" w:cs="Times New Roman" w:hint="eastAsia"/>
          <w:b/>
          <w:sz w:val="36"/>
          <w:szCs w:val="36"/>
        </w:rPr>
      </w:pPr>
      <w:r w:rsidRPr="001224C5">
        <w:rPr>
          <w:rFonts w:ascii="微軟正黑體" w:eastAsia="微軟正黑體" w:hAnsi="微軟正黑體" w:cs="Times New Roman" w:hint="eastAsia"/>
          <w:b/>
          <w:sz w:val="36"/>
          <w:szCs w:val="36"/>
        </w:rPr>
        <w:t>林錦華</w:t>
      </w:r>
      <w:r w:rsidR="005C0FBD">
        <w:rPr>
          <w:rFonts w:ascii="微軟正黑體" w:eastAsia="微軟正黑體" w:hAnsi="微軟正黑體" w:cs="Times New Roman" w:hint="eastAsia"/>
          <w:b/>
          <w:sz w:val="36"/>
          <w:szCs w:val="36"/>
        </w:rPr>
        <w:t>老師</w:t>
      </w:r>
    </w:p>
    <w:p w:rsidR="005C0FBD" w:rsidRPr="001224C5" w:rsidRDefault="005C0FBD" w:rsidP="007158F3">
      <w:pPr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5C0FBD">
        <w:rPr>
          <w:rFonts w:ascii="微軟正黑體" w:eastAsia="微軟正黑體" w:hAnsi="微軟正黑體" w:cs="Times New Roman" w:hint="eastAsia"/>
          <w:b/>
          <w:sz w:val="36"/>
          <w:szCs w:val="36"/>
        </w:rPr>
        <w:t>新北市蘆洲區仁愛國小</w:t>
      </w:r>
    </w:p>
    <w:p w:rsidR="002729C4" w:rsidRDefault="002729C4" w:rsidP="007B6709">
      <w:pPr>
        <w:pStyle w:val="Web"/>
        <w:ind w:firstLineChars="200" w:firstLine="480"/>
        <w:rPr>
          <w:rFonts w:ascii="微軟正黑體" w:eastAsia="微軟正黑體" w:hAnsi="微軟正黑體" w:hint="eastAsia"/>
        </w:rPr>
      </w:pPr>
    </w:p>
    <w:p w:rsidR="00473E91" w:rsidRPr="001224C5" w:rsidRDefault="00D61853" w:rsidP="007B6709">
      <w:pPr>
        <w:pStyle w:val="Web"/>
        <w:ind w:firstLineChars="200" w:firstLine="480"/>
        <w:rPr>
          <w:rFonts w:ascii="微軟正黑體" w:eastAsia="微軟正黑體" w:hAnsi="微軟正黑體"/>
        </w:rPr>
      </w:pPr>
      <w:r w:rsidRPr="001224C5">
        <w:rPr>
          <w:rFonts w:ascii="微軟正黑體" w:eastAsia="微軟正黑體" w:hAnsi="微軟正黑體" w:hint="eastAsia"/>
        </w:rPr>
        <w:t>2013年</w:t>
      </w:r>
      <w:r w:rsidR="00473E91" w:rsidRPr="001224C5">
        <w:rPr>
          <w:rFonts w:ascii="微軟正黑體" w:eastAsia="微軟正黑體" w:hAnsi="微軟正黑體" w:hint="eastAsia"/>
        </w:rPr>
        <w:t>有機會隨教育部</w:t>
      </w:r>
      <w:r w:rsidR="001D67F3" w:rsidRPr="001224C5">
        <w:rPr>
          <w:rFonts w:ascii="微軟正黑體" w:eastAsia="微軟正黑體" w:hAnsi="微軟正黑體" w:hint="eastAsia"/>
        </w:rPr>
        <w:t>圖書館閱讀推動</w:t>
      </w:r>
      <w:r w:rsidR="00473E91" w:rsidRPr="001224C5">
        <w:rPr>
          <w:rFonts w:ascii="微軟正黑體" w:eastAsia="微軟正黑體" w:hAnsi="微軟正黑體" w:hint="eastAsia"/>
        </w:rPr>
        <w:t>教師輔導團至</w:t>
      </w:r>
      <w:r w:rsidR="004337FD" w:rsidRPr="001224C5">
        <w:rPr>
          <w:rFonts w:ascii="微軟正黑體" w:eastAsia="微軟正黑體" w:hAnsi="微軟正黑體" w:hint="eastAsia"/>
        </w:rPr>
        <w:t>香港參訪五所中小學圖書館</w:t>
      </w:r>
      <w:r w:rsidR="00473E91" w:rsidRPr="001224C5">
        <w:rPr>
          <w:rFonts w:ascii="微軟正黑體" w:eastAsia="微軟正黑體" w:hAnsi="微軟正黑體" w:hint="eastAsia"/>
        </w:rPr>
        <w:t>，</w:t>
      </w:r>
      <w:r w:rsidRPr="001224C5">
        <w:rPr>
          <w:rFonts w:ascii="微軟正黑體" w:eastAsia="微軟正黑體" w:hAnsi="微軟正黑體" w:hint="eastAsia"/>
        </w:rPr>
        <w:t>瞭解香港圖書館的經營及</w:t>
      </w:r>
      <w:r w:rsidR="001D67F3" w:rsidRPr="001224C5">
        <w:rPr>
          <w:rFonts w:ascii="微軟正黑體" w:eastAsia="微軟正黑體" w:hAnsi="微軟正黑體" w:hint="eastAsia"/>
        </w:rPr>
        <w:t>各學閱讀推動</w:t>
      </w:r>
      <w:r w:rsidRPr="001224C5">
        <w:rPr>
          <w:rFonts w:ascii="微軟正黑體" w:eastAsia="微軟正黑體" w:hAnsi="微軟正黑體" w:hint="eastAsia"/>
        </w:rPr>
        <w:t>的現況，</w:t>
      </w:r>
      <w:r w:rsidR="00AA008D" w:rsidRPr="001224C5">
        <w:rPr>
          <w:rFonts w:ascii="微軟正黑體" w:eastAsia="微軟正黑體" w:hAnsi="微軟正黑體" w:hint="eastAsia"/>
        </w:rPr>
        <w:t>以下就此次參訪學校做簡單介紹，並提出個人心得及看法：</w:t>
      </w:r>
    </w:p>
    <w:p w:rsidR="00D61853" w:rsidRPr="002729C4" w:rsidRDefault="0032255E" w:rsidP="002729C4">
      <w:pPr>
        <w:pStyle w:val="af0"/>
        <w:numPr>
          <w:ilvl w:val="0"/>
          <w:numId w:val="17"/>
        </w:numPr>
        <w:spacing w:line="360" w:lineRule="auto"/>
        <w:ind w:leftChars="0"/>
        <w:rPr>
          <w:rFonts w:ascii="微軟正黑體" w:eastAsia="微軟正黑體" w:hAnsi="微軟正黑體" w:cs="Times New Roman" w:hint="eastAsia"/>
          <w:b/>
          <w:szCs w:val="24"/>
        </w:rPr>
      </w:pPr>
      <w:r w:rsidRPr="002729C4">
        <w:rPr>
          <w:rFonts w:ascii="微軟正黑體" w:eastAsia="微軟正黑體" w:hAnsi="微軟正黑體" w:cs="Times New Roman" w:hint="eastAsia"/>
          <w:b/>
          <w:szCs w:val="24"/>
        </w:rPr>
        <w:t>各校閱讀</w:t>
      </w:r>
      <w:r w:rsidR="00D61853" w:rsidRPr="002729C4">
        <w:rPr>
          <w:rFonts w:ascii="微軟正黑體" w:eastAsia="微軟正黑體" w:hAnsi="微軟正黑體" w:cs="Times New Roman" w:hint="eastAsia"/>
          <w:b/>
          <w:szCs w:val="24"/>
        </w:rPr>
        <w:t>發展</w:t>
      </w:r>
      <w:r w:rsidRPr="002729C4">
        <w:rPr>
          <w:rFonts w:ascii="微軟正黑體" w:eastAsia="微軟正黑體" w:hAnsi="微軟正黑體" w:cs="Times New Roman" w:hint="eastAsia"/>
          <w:b/>
          <w:szCs w:val="24"/>
        </w:rPr>
        <w:t>及特色介紹</w:t>
      </w:r>
      <w:r w:rsidR="00191ABD" w:rsidRPr="002729C4">
        <w:rPr>
          <w:rFonts w:ascii="微軟正黑體" w:eastAsia="微軟正黑體" w:hAnsi="微軟正黑體" w:cs="Times New Roman" w:hint="eastAsia"/>
          <w:b/>
          <w:szCs w:val="24"/>
        </w:rPr>
        <w:t>：</w:t>
      </w:r>
    </w:p>
    <w:p w:rsidR="002729C4" w:rsidRPr="002729C4" w:rsidRDefault="002729C4" w:rsidP="002729C4">
      <w:pPr>
        <w:spacing w:line="360" w:lineRule="auto"/>
        <w:rPr>
          <w:rFonts w:ascii="微軟正黑體" w:eastAsia="微軟正黑體" w:hAnsi="微軟正黑體" w:cs="Times New Roman"/>
          <w:b/>
          <w:szCs w:val="24"/>
        </w:rPr>
      </w:pPr>
    </w:p>
    <w:tbl>
      <w:tblPr>
        <w:tblW w:w="10285" w:type="dxa"/>
        <w:jc w:val="center"/>
        <w:tblInd w:w="2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2682"/>
        <w:gridCol w:w="3167"/>
        <w:gridCol w:w="2833"/>
      </w:tblGrid>
      <w:tr w:rsidR="00FE6E31" w:rsidRPr="001224C5" w:rsidTr="002729C4">
        <w:trPr>
          <w:trHeight w:val="731"/>
          <w:jc w:val="center"/>
        </w:trPr>
        <w:tc>
          <w:tcPr>
            <w:tcW w:w="1603" w:type="dxa"/>
            <w:shd w:val="clear" w:color="auto" w:fill="E0E0E0"/>
            <w:vAlign w:val="center"/>
          </w:tcPr>
          <w:p w:rsidR="00FE6E31" w:rsidRPr="001224C5" w:rsidRDefault="00FE6E31" w:rsidP="001224C5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b/>
                <w:szCs w:val="24"/>
              </w:rPr>
              <w:t>學校</w:t>
            </w:r>
          </w:p>
        </w:tc>
        <w:tc>
          <w:tcPr>
            <w:tcW w:w="2682" w:type="dxa"/>
            <w:shd w:val="clear" w:color="auto" w:fill="E0E0E0"/>
            <w:vAlign w:val="center"/>
          </w:tcPr>
          <w:p w:rsidR="00FE6E31" w:rsidRPr="001224C5" w:rsidRDefault="0032255E" w:rsidP="001224C5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b/>
                <w:szCs w:val="24"/>
              </w:rPr>
              <w:t>閱讀</w:t>
            </w:r>
            <w:r w:rsidR="001D67F3" w:rsidRPr="001224C5">
              <w:rPr>
                <w:rFonts w:ascii="微軟正黑體" w:eastAsia="微軟正黑體" w:hAnsi="微軟正黑體" w:cs="Times New Roman" w:hint="eastAsia"/>
                <w:b/>
                <w:szCs w:val="24"/>
              </w:rPr>
              <w:t>推動的現況</w:t>
            </w:r>
          </w:p>
        </w:tc>
        <w:tc>
          <w:tcPr>
            <w:tcW w:w="3167" w:type="dxa"/>
            <w:shd w:val="clear" w:color="auto" w:fill="E0E0E0"/>
            <w:vAlign w:val="center"/>
          </w:tcPr>
          <w:p w:rsidR="00FE6E31" w:rsidRPr="001224C5" w:rsidRDefault="00FE6E31" w:rsidP="001224C5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b/>
                <w:szCs w:val="24"/>
              </w:rPr>
              <w:t>圖書館教師</w:t>
            </w:r>
            <w:r w:rsidR="00BA7E1A" w:rsidRPr="001224C5">
              <w:rPr>
                <w:rFonts w:ascii="微軟正黑體" w:eastAsia="微軟正黑體" w:hAnsi="微軟正黑體" w:cs="Times New Roman" w:hint="eastAsia"/>
                <w:b/>
                <w:szCs w:val="24"/>
              </w:rPr>
              <w:t>的</w:t>
            </w:r>
            <w:r w:rsidRPr="001224C5">
              <w:rPr>
                <w:rFonts w:ascii="微軟正黑體" w:eastAsia="微軟正黑體" w:hAnsi="微軟正黑體" w:cs="Times New Roman" w:hint="eastAsia"/>
                <w:b/>
                <w:szCs w:val="24"/>
              </w:rPr>
              <w:t>工作內容</w:t>
            </w:r>
          </w:p>
        </w:tc>
        <w:tc>
          <w:tcPr>
            <w:tcW w:w="2833" w:type="dxa"/>
            <w:shd w:val="clear" w:color="auto" w:fill="E0E0E0"/>
            <w:vAlign w:val="center"/>
          </w:tcPr>
          <w:p w:rsidR="00FE6E31" w:rsidRPr="001224C5" w:rsidRDefault="001D67F3" w:rsidP="001224C5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b/>
                <w:szCs w:val="24"/>
              </w:rPr>
              <w:t>閱讀特色</w:t>
            </w:r>
          </w:p>
        </w:tc>
      </w:tr>
      <w:tr w:rsidR="00FE6E31" w:rsidRPr="001224C5" w:rsidTr="002729C4">
        <w:trPr>
          <w:trHeight w:val="592"/>
          <w:jc w:val="center"/>
        </w:trPr>
        <w:tc>
          <w:tcPr>
            <w:tcW w:w="1603" w:type="dxa"/>
            <w:shd w:val="clear" w:color="auto" w:fill="auto"/>
            <w:vAlign w:val="center"/>
          </w:tcPr>
          <w:p w:rsidR="00FE6E31" w:rsidRPr="001224C5" w:rsidRDefault="00BA7E1A" w:rsidP="001224C5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b/>
                <w:szCs w:val="24"/>
              </w:rPr>
              <w:t>啬色園主辦可銘學校</w:t>
            </w:r>
          </w:p>
          <w:p w:rsidR="00AA008D" w:rsidRPr="001224C5" w:rsidRDefault="00AA008D" w:rsidP="001224C5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b/>
                <w:szCs w:val="24"/>
              </w:rPr>
              <w:t>(小學)</w:t>
            </w:r>
          </w:p>
        </w:tc>
        <w:tc>
          <w:tcPr>
            <w:tcW w:w="2682" w:type="dxa"/>
            <w:shd w:val="clear" w:color="auto" w:fill="auto"/>
          </w:tcPr>
          <w:p w:rsidR="00495BA1" w:rsidRPr="001224C5" w:rsidRDefault="00C9646F" w:rsidP="001224C5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透過良好的</w:t>
            </w:r>
            <w:r w:rsidR="00BA7E1A" w:rsidRPr="001224C5">
              <w:rPr>
                <w:rFonts w:ascii="微軟正黑體" w:eastAsia="微軟正黑體" w:hAnsi="微軟正黑體" w:cs="Times New Roman" w:hint="eastAsia"/>
                <w:szCs w:val="24"/>
              </w:rPr>
              <w:t>課程</w:t>
            </w: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規劃，</w:t>
            </w:r>
            <w:r w:rsidR="00BA7E1A" w:rsidRPr="001224C5">
              <w:rPr>
                <w:rFonts w:ascii="微軟正黑體" w:eastAsia="微軟正黑體" w:hAnsi="微軟正黑體" w:cs="Times New Roman" w:hint="eastAsia"/>
                <w:szCs w:val="24"/>
              </w:rPr>
              <w:t>強調家長</w:t>
            </w:r>
            <w:r w:rsidR="00365F03" w:rsidRPr="001224C5">
              <w:rPr>
                <w:rFonts w:ascii="微軟正黑體" w:eastAsia="微軟正黑體" w:hAnsi="微軟正黑體" w:cs="Times New Roman" w:hint="eastAsia"/>
                <w:szCs w:val="24"/>
              </w:rPr>
              <w:t>與學校的合作，注入創作及藝術元素，全校師生參與，提升學生閱讀質量</w:t>
            </w:r>
            <w:r w:rsidR="00BA7E1A" w:rsidRPr="001224C5">
              <w:rPr>
                <w:rFonts w:ascii="微軟正黑體" w:eastAsia="微軟正黑體" w:hAnsi="微軟正黑體" w:cs="Times New Roman" w:hint="eastAsia"/>
                <w:szCs w:val="24"/>
              </w:rPr>
              <w:t>及學習效果。</w:t>
            </w:r>
          </w:p>
        </w:tc>
        <w:tc>
          <w:tcPr>
            <w:tcW w:w="3167" w:type="dxa"/>
          </w:tcPr>
          <w:p w:rsidR="00C9646F" w:rsidRPr="001224C5" w:rsidRDefault="00C9646F" w:rsidP="001224C5">
            <w:pPr>
              <w:numPr>
                <w:ilvl w:val="0"/>
                <w:numId w:val="1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閱讀融入教學，支援各科學習。</w:t>
            </w:r>
          </w:p>
          <w:p w:rsidR="00C9646F" w:rsidRPr="001224C5" w:rsidRDefault="00C9646F" w:rsidP="001224C5">
            <w:pPr>
              <w:numPr>
                <w:ilvl w:val="0"/>
                <w:numId w:val="1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家長參與閱讀推動，協助推展閱讀。</w:t>
            </w:r>
          </w:p>
          <w:p w:rsidR="00FE6E31" w:rsidRPr="001224C5" w:rsidRDefault="00C9646F" w:rsidP="001224C5">
            <w:pPr>
              <w:numPr>
                <w:ilvl w:val="0"/>
                <w:numId w:val="1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舉辦校內閱讀活動。</w:t>
            </w:r>
          </w:p>
        </w:tc>
        <w:tc>
          <w:tcPr>
            <w:tcW w:w="2833" w:type="dxa"/>
            <w:shd w:val="clear" w:color="auto" w:fill="auto"/>
          </w:tcPr>
          <w:p w:rsidR="00FE6E31" w:rsidRPr="001224C5" w:rsidRDefault="00FE6E31" w:rsidP="001224C5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以學生為主體</w:t>
            </w:r>
            <w:r w:rsidR="00BA7E1A" w:rsidRPr="001224C5">
              <w:rPr>
                <w:rFonts w:ascii="微軟正黑體" w:eastAsia="微軟正黑體" w:hAnsi="微軟正黑體" w:cs="Times New Roman" w:hint="eastAsia"/>
                <w:szCs w:val="24"/>
              </w:rPr>
              <w:t>，設計活動，全校老師互相支援，透過多元的閱讀活動，引起孩子的閱讀興趣，讓孩子自然而然地愛上閱讀。</w:t>
            </w:r>
            <w:r w:rsidR="000F1C1C" w:rsidRPr="001224C5">
              <w:rPr>
                <w:rFonts w:ascii="微軟正黑體" w:eastAsia="微軟正黑體" w:hAnsi="微軟正黑體" w:cs="Times New Roman" w:hint="eastAsia"/>
                <w:szCs w:val="24"/>
              </w:rPr>
              <w:t xml:space="preserve">      </w:t>
            </w:r>
          </w:p>
        </w:tc>
      </w:tr>
      <w:tr w:rsidR="00AC31F5" w:rsidRPr="001224C5" w:rsidTr="002729C4">
        <w:trPr>
          <w:trHeight w:val="592"/>
          <w:jc w:val="center"/>
        </w:trPr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9C4" w:rsidRDefault="004337FD" w:rsidP="001224C5">
            <w:pPr>
              <w:spacing w:line="420" w:lineRule="exact"/>
              <w:jc w:val="center"/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</w:pPr>
            <w:r w:rsidRPr="001224C5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將軍澳循道衞理小學</w:t>
            </w:r>
          </w:p>
          <w:p w:rsidR="00AC31F5" w:rsidRPr="001224C5" w:rsidRDefault="00AA008D" w:rsidP="001224C5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  <w:r w:rsidRPr="001224C5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(小學)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AC31F5" w:rsidRPr="001224C5" w:rsidRDefault="00365F03" w:rsidP="001224C5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使閱讀成為生活的一部分，並能運用閱讀來支援學習。</w:t>
            </w:r>
            <w:r w:rsidR="00ED725A" w:rsidRPr="001224C5">
              <w:rPr>
                <w:rFonts w:ascii="微軟正黑體" w:eastAsia="微軟正黑體" w:hAnsi="微軟正黑體" w:cs="Times New Roman" w:hint="eastAsia"/>
                <w:szCs w:val="24"/>
              </w:rPr>
              <w:t>資訊科技成為生活的一部分</w:t>
            </w: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，</w:t>
            </w:r>
            <w:r w:rsidR="00ED725A" w:rsidRPr="001224C5">
              <w:rPr>
                <w:rFonts w:ascii="微軟正黑體" w:eastAsia="微軟正黑體" w:hAnsi="微軟正黑體" w:cs="Times New Roman" w:hint="eastAsia"/>
                <w:szCs w:val="24"/>
              </w:rPr>
              <w:t>並能充分支援學習。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482181" w:rsidRPr="001224C5" w:rsidRDefault="00482181" w:rsidP="001224C5">
            <w:pPr>
              <w:numPr>
                <w:ilvl w:val="0"/>
                <w:numId w:val="9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閱讀融入教學，支援各科學習。</w:t>
            </w:r>
          </w:p>
          <w:p w:rsidR="00482181" w:rsidRPr="001224C5" w:rsidRDefault="00482181" w:rsidP="001224C5">
            <w:pPr>
              <w:numPr>
                <w:ilvl w:val="0"/>
                <w:numId w:val="9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家長參與閱讀推動，協助推展閱讀。</w:t>
            </w:r>
          </w:p>
          <w:p w:rsidR="002D3CEC" w:rsidRPr="001224C5" w:rsidRDefault="002D3CEC" w:rsidP="001224C5">
            <w:pPr>
              <w:numPr>
                <w:ilvl w:val="0"/>
                <w:numId w:val="9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圖書課</w:t>
            </w:r>
          </w:p>
          <w:p w:rsidR="00AC31F5" w:rsidRPr="001224C5" w:rsidRDefault="00482181" w:rsidP="001224C5">
            <w:pPr>
              <w:numPr>
                <w:ilvl w:val="0"/>
                <w:numId w:val="9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舉辦校內閱讀活動。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:rsidR="00AC31F5" w:rsidRPr="001224C5" w:rsidRDefault="002D3CEC" w:rsidP="001224C5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重視閱讀，提昇閱讀的質和量，發展學生自學能力</w:t>
            </w:r>
            <w:proofErr w:type="gramStart"/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──</w:t>
            </w:r>
            <w:proofErr w:type="gramEnd"/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每位老師都是閱讀的推動者。</w:t>
            </w:r>
          </w:p>
        </w:tc>
      </w:tr>
      <w:tr w:rsidR="00AC31F5" w:rsidRPr="001224C5" w:rsidTr="002729C4">
        <w:trPr>
          <w:trHeight w:val="592"/>
          <w:jc w:val="center"/>
        </w:trPr>
        <w:tc>
          <w:tcPr>
            <w:tcW w:w="1603" w:type="dxa"/>
            <w:shd w:val="clear" w:color="auto" w:fill="auto"/>
            <w:vAlign w:val="center"/>
          </w:tcPr>
          <w:p w:rsidR="00586E2D" w:rsidRPr="001224C5" w:rsidRDefault="004337FD" w:rsidP="001224C5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  <w:proofErr w:type="gramStart"/>
            <w:r w:rsidRPr="001224C5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lastRenderedPageBreak/>
              <w:t>香海正覺蓮</w:t>
            </w:r>
            <w:proofErr w:type="gramEnd"/>
            <w:r w:rsidRPr="001224C5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社佛教</w:t>
            </w:r>
            <w:proofErr w:type="gramStart"/>
            <w:r w:rsidRPr="001224C5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黃藻森</w:t>
            </w:r>
            <w:proofErr w:type="gramEnd"/>
            <w:r w:rsidRPr="001224C5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學校</w:t>
            </w:r>
          </w:p>
          <w:p w:rsidR="00AC31F5" w:rsidRPr="001224C5" w:rsidRDefault="00AA008D" w:rsidP="001224C5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  <w:r w:rsidRPr="001224C5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(小學)</w:t>
            </w:r>
          </w:p>
        </w:tc>
        <w:tc>
          <w:tcPr>
            <w:tcW w:w="2682" w:type="dxa"/>
            <w:shd w:val="clear" w:color="auto" w:fill="auto"/>
          </w:tcPr>
          <w:p w:rsidR="00F0413B" w:rsidRPr="001224C5" w:rsidRDefault="00ED725A" w:rsidP="001224C5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跨學科主題教學，讓學生透過不同活動，培養共通能力。</w:t>
            </w:r>
          </w:p>
          <w:p w:rsidR="00AC31F5" w:rsidRPr="001224C5" w:rsidRDefault="00AC31F5" w:rsidP="001224C5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167" w:type="dxa"/>
          </w:tcPr>
          <w:p w:rsidR="00482181" w:rsidRPr="001224C5" w:rsidRDefault="00482181" w:rsidP="001224C5">
            <w:pPr>
              <w:numPr>
                <w:ilvl w:val="0"/>
                <w:numId w:val="15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閱讀融入教學，支援各科學習。</w:t>
            </w:r>
          </w:p>
          <w:p w:rsidR="00482181" w:rsidRPr="001224C5" w:rsidRDefault="006C7505" w:rsidP="001224C5">
            <w:pPr>
              <w:numPr>
                <w:ilvl w:val="0"/>
                <w:numId w:val="15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舉辦校內閱讀活動</w:t>
            </w:r>
          </w:p>
          <w:p w:rsidR="00AC31F5" w:rsidRPr="001224C5" w:rsidRDefault="006C7505" w:rsidP="001224C5">
            <w:pPr>
              <w:numPr>
                <w:ilvl w:val="0"/>
                <w:numId w:val="15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圖書館利用教育課程</w:t>
            </w:r>
          </w:p>
        </w:tc>
        <w:tc>
          <w:tcPr>
            <w:tcW w:w="2833" w:type="dxa"/>
            <w:shd w:val="clear" w:color="auto" w:fill="auto"/>
          </w:tcPr>
          <w:p w:rsidR="00AC31F5" w:rsidRPr="001224C5" w:rsidRDefault="00482181" w:rsidP="001224C5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各項閱讀的延伸活動讓孩子產生更多有趣的互動，也讓孩子的學習方式更多元，有助於提升孩子的學習興趣。</w:t>
            </w:r>
          </w:p>
        </w:tc>
      </w:tr>
      <w:tr w:rsidR="00AC31F5" w:rsidRPr="001224C5" w:rsidTr="002729C4">
        <w:trPr>
          <w:trHeight w:val="592"/>
          <w:jc w:val="center"/>
        </w:trPr>
        <w:tc>
          <w:tcPr>
            <w:tcW w:w="1603" w:type="dxa"/>
            <w:shd w:val="clear" w:color="auto" w:fill="auto"/>
            <w:vAlign w:val="center"/>
          </w:tcPr>
          <w:p w:rsidR="002729C4" w:rsidRDefault="00AA008D" w:rsidP="001224C5">
            <w:pPr>
              <w:spacing w:line="420" w:lineRule="exact"/>
              <w:jc w:val="center"/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</w:pPr>
            <w:r w:rsidRPr="001224C5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香港神</w:t>
            </w:r>
            <w:proofErr w:type="gramStart"/>
            <w:r w:rsidRPr="001224C5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託會培</w:t>
            </w:r>
            <w:proofErr w:type="gramEnd"/>
            <w:r w:rsidRPr="001224C5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基書院</w:t>
            </w:r>
          </w:p>
          <w:p w:rsidR="00AC31F5" w:rsidRPr="001224C5" w:rsidRDefault="00AA008D" w:rsidP="001224C5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  <w:r w:rsidRPr="001224C5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(中學)</w:t>
            </w:r>
          </w:p>
        </w:tc>
        <w:tc>
          <w:tcPr>
            <w:tcW w:w="2682" w:type="dxa"/>
            <w:shd w:val="clear" w:color="auto" w:fill="auto"/>
          </w:tcPr>
          <w:p w:rsidR="00AC31F5" w:rsidRPr="001224C5" w:rsidRDefault="00AC31F5" w:rsidP="001224C5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圖書建置</w:t>
            </w:r>
            <w:r w:rsidR="00365F03" w:rsidRPr="001224C5">
              <w:rPr>
                <w:rFonts w:ascii="微軟正黑體" w:eastAsia="微軟正黑體" w:hAnsi="微軟正黑體" w:cs="Times New Roman" w:hint="eastAsia"/>
                <w:szCs w:val="24"/>
              </w:rPr>
              <w:t>完整，</w:t>
            </w: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圖書館布置</w:t>
            </w:r>
            <w:r w:rsidR="00365F03" w:rsidRPr="001224C5">
              <w:rPr>
                <w:rFonts w:ascii="微軟正黑體" w:eastAsia="微軟正黑體" w:hAnsi="微軟正黑體" w:cs="Times New Roman" w:hint="eastAsia"/>
                <w:szCs w:val="24"/>
              </w:rPr>
              <w:t>舒適。以學生為主，</w:t>
            </w:r>
            <w:r w:rsidR="00586E2D" w:rsidRPr="001224C5">
              <w:rPr>
                <w:rFonts w:ascii="微軟正黑體" w:eastAsia="微軟正黑體" w:hAnsi="微軟正黑體" w:cs="Times New Roman" w:hint="eastAsia"/>
                <w:szCs w:val="24"/>
              </w:rPr>
              <w:t>閱讀融入教學</w:t>
            </w:r>
            <w:r w:rsidR="00F0413B" w:rsidRPr="001224C5">
              <w:rPr>
                <w:rFonts w:ascii="微軟正黑體" w:eastAsia="微軟正黑體" w:hAnsi="微軟正黑體" w:cs="Times New Roman" w:hint="eastAsia"/>
                <w:szCs w:val="24"/>
              </w:rPr>
              <w:t>，支援各科學習</w:t>
            </w:r>
            <w:r w:rsidR="00365F03" w:rsidRPr="001224C5">
              <w:rPr>
                <w:rFonts w:ascii="微軟正黑體" w:eastAsia="微軟正黑體" w:hAnsi="微軟正黑體" w:cs="Times New Roman" w:hint="eastAsia"/>
                <w:szCs w:val="24"/>
              </w:rPr>
              <w:t>，並</w:t>
            </w:r>
            <w:r w:rsidR="00586E2D" w:rsidRPr="001224C5">
              <w:rPr>
                <w:rFonts w:ascii="微軟正黑體" w:eastAsia="微軟正黑體" w:hAnsi="微軟正黑體" w:cs="Times New Roman" w:hint="eastAsia"/>
                <w:szCs w:val="24"/>
              </w:rPr>
              <w:t>舉辦</w:t>
            </w:r>
            <w:r w:rsidR="00F0413B" w:rsidRPr="001224C5">
              <w:rPr>
                <w:rFonts w:ascii="微軟正黑體" w:eastAsia="微軟正黑體" w:hAnsi="微軟正黑體" w:cs="Times New Roman" w:hint="eastAsia"/>
                <w:szCs w:val="24"/>
              </w:rPr>
              <w:t>多元的</w:t>
            </w:r>
            <w:r w:rsidR="00586E2D" w:rsidRPr="001224C5">
              <w:rPr>
                <w:rFonts w:ascii="微軟正黑體" w:eastAsia="微軟正黑體" w:hAnsi="微軟正黑體" w:cs="Times New Roman" w:hint="eastAsia"/>
                <w:szCs w:val="24"/>
              </w:rPr>
              <w:t>校內閱讀活動。</w:t>
            </w:r>
          </w:p>
        </w:tc>
        <w:tc>
          <w:tcPr>
            <w:tcW w:w="3167" w:type="dxa"/>
          </w:tcPr>
          <w:p w:rsidR="00F0413B" w:rsidRPr="001224C5" w:rsidRDefault="00F0413B" w:rsidP="001224C5">
            <w:pPr>
              <w:numPr>
                <w:ilvl w:val="0"/>
                <w:numId w:val="16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圖書館支援教師教學，提供學習資源。</w:t>
            </w:r>
          </w:p>
          <w:p w:rsidR="00F0413B" w:rsidRPr="001224C5" w:rsidRDefault="00F0413B" w:rsidP="001224C5">
            <w:pPr>
              <w:numPr>
                <w:ilvl w:val="0"/>
                <w:numId w:val="16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舉辦多元閱讀活動：辦理作家座談會、辦理個人專題研究報告展覽會、辦理書展與圖書介紹、好書交換、家長講座等。</w:t>
            </w:r>
          </w:p>
          <w:p w:rsidR="00F0413B" w:rsidRPr="001224C5" w:rsidRDefault="00F0413B" w:rsidP="001224C5">
            <w:pPr>
              <w:numPr>
                <w:ilvl w:val="0"/>
                <w:numId w:val="16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訓練圖書館志工</w:t>
            </w:r>
          </w:p>
          <w:p w:rsidR="00F0413B" w:rsidRPr="001224C5" w:rsidRDefault="00F0413B" w:rsidP="001224C5">
            <w:pPr>
              <w:numPr>
                <w:ilvl w:val="0"/>
                <w:numId w:val="16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圖書館利用教育課程</w:t>
            </w:r>
          </w:p>
          <w:p w:rsidR="00AC31F5" w:rsidRPr="001224C5" w:rsidRDefault="00F0413B" w:rsidP="001224C5">
            <w:pPr>
              <w:numPr>
                <w:ilvl w:val="0"/>
                <w:numId w:val="16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各種學習課程</w:t>
            </w:r>
          </w:p>
        </w:tc>
        <w:tc>
          <w:tcPr>
            <w:tcW w:w="2833" w:type="dxa"/>
            <w:shd w:val="clear" w:color="auto" w:fill="auto"/>
          </w:tcPr>
          <w:p w:rsidR="00AC31F5" w:rsidRPr="001224C5" w:rsidRDefault="00B70917" w:rsidP="001224C5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線上閱讀</w:t>
            </w:r>
            <w:proofErr w:type="gramEnd"/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計畫，讓孩子</w:t>
            </w:r>
            <w:proofErr w:type="gramStart"/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進行線上閱讀</w:t>
            </w:r>
            <w:proofErr w:type="gramEnd"/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，</w:t>
            </w:r>
            <w:r w:rsidR="00365F03" w:rsidRPr="001224C5">
              <w:rPr>
                <w:rFonts w:ascii="微軟正黑體" w:eastAsia="微軟正黑體" w:hAnsi="微軟正黑體" w:cs="Times New Roman" w:hint="eastAsia"/>
                <w:szCs w:val="24"/>
              </w:rPr>
              <w:t>建置學生完整的閱讀歷程。</w:t>
            </w:r>
          </w:p>
        </w:tc>
      </w:tr>
      <w:tr w:rsidR="00AC31F5" w:rsidRPr="001224C5" w:rsidTr="002729C4">
        <w:trPr>
          <w:trHeight w:val="592"/>
          <w:jc w:val="center"/>
        </w:trPr>
        <w:tc>
          <w:tcPr>
            <w:tcW w:w="1603" w:type="dxa"/>
            <w:shd w:val="clear" w:color="auto" w:fill="auto"/>
            <w:vAlign w:val="center"/>
          </w:tcPr>
          <w:p w:rsidR="00AC31F5" w:rsidRPr="001224C5" w:rsidRDefault="00AA008D" w:rsidP="001224C5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  <w:proofErr w:type="gramStart"/>
            <w:r w:rsidRPr="001224C5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弘立書院</w:t>
            </w:r>
            <w:proofErr w:type="gramEnd"/>
            <w:r w:rsidRPr="001224C5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(中、小學)</w:t>
            </w:r>
          </w:p>
        </w:tc>
        <w:tc>
          <w:tcPr>
            <w:tcW w:w="2682" w:type="dxa"/>
            <w:shd w:val="clear" w:color="auto" w:fill="auto"/>
          </w:tcPr>
          <w:p w:rsidR="0006074A" w:rsidRPr="001224C5" w:rsidRDefault="003706AF" w:rsidP="001224C5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學</w:t>
            </w:r>
            <w:r w:rsidR="00AA008D" w:rsidRPr="001224C5">
              <w:rPr>
                <w:rFonts w:ascii="微軟正黑體" w:eastAsia="微軟正黑體" w:hAnsi="微軟正黑體" w:cs="Times New Roman" w:hint="eastAsia"/>
                <w:szCs w:val="24"/>
              </w:rPr>
              <w:t>風類似</w:t>
            </w:r>
            <w:r w:rsidR="003902F9" w:rsidRPr="001224C5">
              <w:rPr>
                <w:rFonts w:ascii="微軟正黑體" w:eastAsia="微軟正黑體" w:hAnsi="微軟正黑體" w:cs="Times New Roman" w:hint="eastAsia"/>
                <w:szCs w:val="24"/>
              </w:rPr>
              <w:t>台灣的</w:t>
            </w:r>
            <w:r w:rsidR="00AA008D" w:rsidRPr="001224C5">
              <w:rPr>
                <w:rFonts w:ascii="微軟正黑體" w:eastAsia="微軟正黑體" w:hAnsi="微軟正黑體" w:cs="Times New Roman" w:hint="eastAsia"/>
                <w:szCs w:val="24"/>
              </w:rPr>
              <w:t>美國學校</w:t>
            </w: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。</w:t>
            </w:r>
            <w:r w:rsidR="003902F9" w:rsidRPr="001224C5">
              <w:rPr>
                <w:rFonts w:ascii="微軟正黑體" w:eastAsia="微軟正黑體" w:hAnsi="微軟正黑體" w:cs="Times New Roman" w:hint="eastAsia"/>
                <w:szCs w:val="24"/>
              </w:rPr>
              <w:t>圖書教師支援各科的用書，推動中、英文閱讀教學，重視空間規劃設計，方便學生拿取書籍，館藏豐富，</w:t>
            </w:r>
            <w:proofErr w:type="gramStart"/>
            <w:r w:rsidR="003902F9" w:rsidRPr="001224C5">
              <w:rPr>
                <w:rFonts w:ascii="微軟正黑體" w:eastAsia="微軟正黑體" w:hAnsi="微軟正黑體" w:cs="Times New Roman" w:hint="eastAsia"/>
                <w:szCs w:val="24"/>
              </w:rPr>
              <w:t>小學部中</w:t>
            </w:r>
            <w:proofErr w:type="gramEnd"/>
            <w:r w:rsidR="003902F9" w:rsidRPr="001224C5">
              <w:rPr>
                <w:rFonts w:ascii="微軟正黑體" w:eastAsia="微軟正黑體" w:hAnsi="微軟正黑體" w:cs="Times New Roman" w:hint="eastAsia"/>
                <w:szCs w:val="24"/>
              </w:rPr>
              <w:t>、英文圖書並重。</w:t>
            </w:r>
          </w:p>
        </w:tc>
        <w:tc>
          <w:tcPr>
            <w:tcW w:w="3167" w:type="dxa"/>
          </w:tcPr>
          <w:p w:rsidR="00C71E13" w:rsidRPr="001224C5" w:rsidRDefault="00C71E13" w:rsidP="001224C5">
            <w:pPr>
              <w:numPr>
                <w:ilvl w:val="0"/>
                <w:numId w:val="14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閱讀融入教學，支援各科學習。</w:t>
            </w:r>
          </w:p>
          <w:p w:rsidR="00C71E13" w:rsidRPr="001224C5" w:rsidRDefault="00C71E13" w:rsidP="001224C5">
            <w:pPr>
              <w:numPr>
                <w:ilvl w:val="0"/>
                <w:numId w:val="14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家長參與閱讀推動，協助推展閱讀。</w:t>
            </w:r>
          </w:p>
          <w:p w:rsidR="00C71E13" w:rsidRPr="001224C5" w:rsidRDefault="00C71E13" w:rsidP="001224C5">
            <w:pPr>
              <w:numPr>
                <w:ilvl w:val="0"/>
                <w:numId w:val="14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舉辦校內閱讀活動。</w:t>
            </w:r>
          </w:p>
          <w:p w:rsidR="0075474D" w:rsidRPr="001224C5" w:rsidRDefault="00F0413B" w:rsidP="001224C5">
            <w:pPr>
              <w:numPr>
                <w:ilvl w:val="0"/>
                <w:numId w:val="14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圖書教育以支援校本課程為本。</w:t>
            </w:r>
          </w:p>
          <w:p w:rsidR="00AC31F5" w:rsidRPr="001224C5" w:rsidRDefault="0075474D" w:rsidP="001224C5">
            <w:pPr>
              <w:numPr>
                <w:ilvl w:val="0"/>
                <w:numId w:val="14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閱讀教學主題之設計</w:t>
            </w:r>
            <w:r w:rsidR="00F0413B" w:rsidRPr="001224C5">
              <w:rPr>
                <w:rFonts w:ascii="微軟正黑體" w:eastAsia="微軟正黑體" w:hAnsi="微軟正黑體" w:cs="Times New Roman" w:hint="eastAsia"/>
                <w:szCs w:val="24"/>
              </w:rPr>
              <w:t>。</w:t>
            </w:r>
          </w:p>
        </w:tc>
        <w:tc>
          <w:tcPr>
            <w:tcW w:w="2833" w:type="dxa"/>
            <w:shd w:val="clear" w:color="auto" w:fill="auto"/>
          </w:tcPr>
          <w:p w:rsidR="00AC31F5" w:rsidRPr="001224C5" w:rsidRDefault="00F0413B" w:rsidP="001224C5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館藏豐富，</w:t>
            </w:r>
            <w:proofErr w:type="gramStart"/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小學部中</w:t>
            </w:r>
            <w:proofErr w:type="gramEnd"/>
            <w:r w:rsidRPr="001224C5">
              <w:rPr>
                <w:rFonts w:ascii="微軟正黑體" w:eastAsia="微軟正黑體" w:hAnsi="微軟正黑體" w:cs="Times New Roman" w:hint="eastAsia"/>
                <w:szCs w:val="24"/>
              </w:rPr>
              <w:t>、英文圖書並重</w:t>
            </w:r>
            <w:r w:rsidR="00511267" w:rsidRPr="001224C5">
              <w:rPr>
                <w:rFonts w:ascii="微軟正黑體" w:eastAsia="微軟正黑體" w:hAnsi="微軟正黑體" w:cs="Times New Roman" w:hint="eastAsia"/>
                <w:szCs w:val="24"/>
              </w:rPr>
              <w:t>，閱讀教學主題設計，引導孩子具有宏觀的全球視野。</w:t>
            </w:r>
          </w:p>
        </w:tc>
      </w:tr>
    </w:tbl>
    <w:p w:rsidR="001224C5" w:rsidRDefault="001224C5" w:rsidP="00191ABD">
      <w:pPr>
        <w:spacing w:line="360" w:lineRule="auto"/>
        <w:rPr>
          <w:rFonts w:ascii="微軟正黑體" w:eastAsia="微軟正黑體" w:hAnsi="微軟正黑體" w:cs="Times New Roman" w:hint="eastAsia"/>
          <w:b/>
          <w:szCs w:val="24"/>
        </w:rPr>
      </w:pPr>
    </w:p>
    <w:p w:rsidR="00D24AFB" w:rsidRPr="001224C5" w:rsidRDefault="00AA008D" w:rsidP="00191ABD">
      <w:pPr>
        <w:spacing w:line="360" w:lineRule="auto"/>
        <w:rPr>
          <w:rFonts w:ascii="微軟正黑體" w:eastAsia="微軟正黑體" w:hAnsi="微軟正黑體"/>
          <w:szCs w:val="24"/>
        </w:rPr>
      </w:pPr>
      <w:r w:rsidRPr="001224C5">
        <w:rPr>
          <w:rFonts w:ascii="微軟正黑體" w:eastAsia="微軟正黑體" w:hAnsi="微軟正黑體" w:cs="Times New Roman" w:hint="eastAsia"/>
          <w:b/>
          <w:szCs w:val="24"/>
        </w:rPr>
        <w:t>(二)</w:t>
      </w:r>
      <w:r w:rsidR="00D24AFB" w:rsidRPr="001224C5">
        <w:rPr>
          <w:rFonts w:ascii="微軟正黑體" w:eastAsia="微軟正黑體" w:hAnsi="微軟正黑體" w:cs="Times New Roman" w:hint="eastAsia"/>
          <w:b/>
          <w:szCs w:val="24"/>
        </w:rPr>
        <w:t>香港的閱讀教育</w:t>
      </w:r>
      <w:r w:rsidRPr="001224C5">
        <w:rPr>
          <w:rFonts w:ascii="微軟正黑體" w:eastAsia="微軟正黑體" w:hAnsi="微軟正黑體" w:hint="eastAsia"/>
          <w:szCs w:val="24"/>
        </w:rPr>
        <w:t xml:space="preserve"> </w:t>
      </w:r>
    </w:p>
    <w:p w:rsidR="00C22A18" w:rsidRPr="001224C5" w:rsidRDefault="00C22A18" w:rsidP="00191ABD">
      <w:pPr>
        <w:spacing w:line="360" w:lineRule="auto"/>
        <w:jc w:val="center"/>
        <w:rPr>
          <w:rFonts w:ascii="微軟正黑體" w:eastAsia="微軟正黑體" w:hAnsi="微軟正黑體"/>
          <w:b/>
          <w:szCs w:val="24"/>
        </w:rPr>
      </w:pPr>
      <w:r w:rsidRPr="001224C5">
        <w:rPr>
          <w:rFonts w:ascii="微軟正黑體" w:eastAsia="微軟正黑體" w:hAnsi="微軟正黑體" w:hint="eastAsia"/>
          <w:b/>
          <w:szCs w:val="24"/>
        </w:rPr>
        <w:t>~從閱讀中學習，以孩子為主的閱讀~</w:t>
      </w:r>
    </w:p>
    <w:p w:rsidR="00215AEA" w:rsidRPr="001224C5" w:rsidRDefault="0050746F" w:rsidP="00482181">
      <w:pPr>
        <w:pStyle w:val="Web"/>
        <w:ind w:firstLineChars="200" w:firstLine="480"/>
        <w:rPr>
          <w:rFonts w:ascii="微軟正黑體" w:eastAsia="微軟正黑體" w:hAnsi="微軟正黑體"/>
        </w:rPr>
      </w:pPr>
      <w:r w:rsidRPr="001224C5">
        <w:rPr>
          <w:rFonts w:ascii="微軟正黑體" w:eastAsia="微軟正黑體" w:hAnsi="微軟正黑體" w:hint="eastAsia"/>
        </w:rPr>
        <w:t>近年來香港在PIRLS評比名列前茅，但此次參訪，發現香港中、小學，並未把</w:t>
      </w:r>
      <w:r w:rsidRPr="001224C5">
        <w:rPr>
          <w:rFonts w:ascii="微軟正黑體" w:eastAsia="微軟正黑體" w:hAnsi="微軟正黑體"/>
        </w:rPr>
        <w:t>PIRLS</w:t>
      </w:r>
      <w:r w:rsidRPr="001224C5">
        <w:rPr>
          <w:rFonts w:ascii="微軟正黑體" w:eastAsia="微軟正黑體" w:hAnsi="微軟正黑體" w:hint="eastAsia"/>
        </w:rPr>
        <w:t>一直掛在嘴邊談論，</w:t>
      </w:r>
      <w:r w:rsidR="00215AEA" w:rsidRPr="001224C5">
        <w:rPr>
          <w:rFonts w:ascii="微軟正黑體" w:eastAsia="微軟正黑體" w:hAnsi="微軟正黑體" w:hint="eastAsia"/>
        </w:rPr>
        <w:t>整個閱讀教育的成果，卻是令人激賞。從</w:t>
      </w:r>
      <w:r w:rsidRPr="001224C5">
        <w:rPr>
          <w:rFonts w:ascii="微軟正黑體" w:eastAsia="微軟正黑體" w:hAnsi="微軟正黑體" w:hint="eastAsia"/>
        </w:rPr>
        <w:t>此次參訪</w:t>
      </w:r>
      <w:r w:rsidR="00215AEA" w:rsidRPr="001224C5">
        <w:rPr>
          <w:rFonts w:ascii="微軟正黑體" w:eastAsia="微軟正黑體" w:hAnsi="微軟正黑體" w:hint="eastAsia"/>
        </w:rPr>
        <w:lastRenderedPageBreak/>
        <w:t>中，我們看到香港</w:t>
      </w:r>
      <w:r w:rsidRPr="001224C5">
        <w:rPr>
          <w:rFonts w:ascii="微軟正黑體" w:eastAsia="微軟正黑體" w:hAnsi="微軟正黑體" w:hint="eastAsia"/>
        </w:rPr>
        <w:t>中、小學圖書館的經營、閱讀教學、閱讀推動</w:t>
      </w:r>
      <w:r w:rsidR="00BB48E7" w:rsidRPr="001224C5">
        <w:rPr>
          <w:rFonts w:ascii="微軟正黑體" w:eastAsia="微軟正黑體" w:hAnsi="微軟正黑體" w:hint="eastAsia"/>
        </w:rPr>
        <w:t>，圖書館與各學科教師之間的合作等一些相關的制度與作法，</w:t>
      </w:r>
      <w:r w:rsidRPr="001224C5">
        <w:rPr>
          <w:rFonts w:ascii="微軟正黑體" w:eastAsia="微軟正黑體" w:hAnsi="微軟正黑體" w:hint="eastAsia"/>
        </w:rPr>
        <w:t>皆值得我們借鏡。</w:t>
      </w:r>
      <w:r w:rsidR="00215AEA" w:rsidRPr="001224C5">
        <w:rPr>
          <w:rFonts w:ascii="微軟正黑體" w:eastAsia="微軟正黑體" w:hAnsi="微軟正黑體" w:hint="eastAsia"/>
        </w:rPr>
        <w:t>其中，</w:t>
      </w:r>
      <w:r w:rsidRPr="001224C5">
        <w:rPr>
          <w:rFonts w:ascii="微軟正黑體" w:eastAsia="微軟正黑體" w:hAnsi="微軟正黑體" w:hint="eastAsia"/>
        </w:rPr>
        <w:t>最令人</w:t>
      </w:r>
      <w:r w:rsidR="00C22A18" w:rsidRPr="001224C5">
        <w:rPr>
          <w:rFonts w:ascii="微軟正黑體" w:eastAsia="微軟正黑體" w:hAnsi="微軟正黑體" w:hint="eastAsia"/>
        </w:rPr>
        <w:t>印象深刻</w:t>
      </w:r>
      <w:r w:rsidRPr="001224C5">
        <w:rPr>
          <w:rFonts w:ascii="微軟正黑體" w:eastAsia="微軟正黑體" w:hAnsi="微軟正黑體" w:hint="eastAsia"/>
        </w:rPr>
        <w:t>的是</w:t>
      </w:r>
      <w:r w:rsidR="00C22A18" w:rsidRPr="001224C5">
        <w:rPr>
          <w:rFonts w:ascii="微軟正黑體" w:eastAsia="微軟正黑體" w:hAnsi="微軟正黑體" w:hint="eastAsia"/>
        </w:rPr>
        <w:t>，</w:t>
      </w:r>
      <w:r w:rsidR="00AA008D" w:rsidRPr="001224C5">
        <w:rPr>
          <w:rFonts w:ascii="微軟正黑體" w:eastAsia="微軟正黑體" w:hAnsi="微軟正黑體" w:hint="eastAsia"/>
        </w:rPr>
        <w:t>香港</w:t>
      </w:r>
      <w:r w:rsidR="00C22A18" w:rsidRPr="001224C5">
        <w:rPr>
          <w:rFonts w:ascii="微軟正黑體" w:eastAsia="微軟正黑體" w:hAnsi="微軟正黑體" w:hint="eastAsia"/>
        </w:rPr>
        <w:t>在閱讀的推動上，是讓孩子從閱讀中學習，以孩子為主的閱讀</w:t>
      </w:r>
      <w:r w:rsidRPr="001224C5">
        <w:rPr>
          <w:rFonts w:ascii="微軟正黑體" w:eastAsia="微軟正黑體" w:hAnsi="微軟正黑體" w:hint="eastAsia"/>
        </w:rPr>
        <w:t>。</w:t>
      </w:r>
    </w:p>
    <w:p w:rsidR="00215AEA" w:rsidRPr="001224C5" w:rsidRDefault="00327B01" w:rsidP="00482181">
      <w:pPr>
        <w:pStyle w:val="Web"/>
        <w:ind w:firstLineChars="200" w:firstLine="480"/>
        <w:rPr>
          <w:rFonts w:ascii="微軟正黑體" w:eastAsia="微軟正黑體" w:hAnsi="微軟正黑體"/>
        </w:rPr>
      </w:pPr>
      <w:r w:rsidRPr="001224C5">
        <w:rPr>
          <w:rFonts w:ascii="微軟正黑體" w:eastAsia="微軟正黑體" w:hAnsi="微軟正黑體" w:hint="eastAsia"/>
        </w:rPr>
        <w:t>在</w:t>
      </w:r>
      <w:r w:rsidR="00C22A18" w:rsidRPr="001224C5">
        <w:rPr>
          <w:rFonts w:ascii="微軟正黑體" w:eastAsia="微軟正黑體" w:hAnsi="微軟正黑體" w:hint="eastAsia"/>
        </w:rPr>
        <w:t>香港中、小學設有專任的圖書館主任，規劃學校的閱讀教育架構及課程，提供老師在教學上的必要協助，各科老師與圖書館合作，</w:t>
      </w:r>
      <w:r w:rsidRPr="001224C5">
        <w:rPr>
          <w:rFonts w:ascii="微軟正黑體" w:eastAsia="微軟正黑體" w:hAnsi="微軟正黑體" w:hint="eastAsia"/>
        </w:rPr>
        <w:t>共同規劃課程，一起設計適合各學科主題，由上而下一起推動學校閱讀。</w:t>
      </w:r>
      <w:r w:rsidR="0050746F" w:rsidRPr="001224C5">
        <w:rPr>
          <w:rFonts w:ascii="微軟正黑體" w:eastAsia="微軟正黑體" w:hAnsi="微軟正黑體" w:hint="eastAsia"/>
        </w:rPr>
        <w:t>香港圖書館教師積極、規劃學校的圖書館利用教育，並協同各學科教學。</w:t>
      </w:r>
      <w:r w:rsidR="00C22A18" w:rsidRPr="001224C5">
        <w:rPr>
          <w:rFonts w:ascii="微軟正黑體" w:eastAsia="微軟正黑體" w:hAnsi="微軟正黑體" w:hint="eastAsia"/>
        </w:rPr>
        <w:t>圖書館</w:t>
      </w:r>
      <w:r w:rsidR="00BB48E7" w:rsidRPr="001224C5">
        <w:rPr>
          <w:rFonts w:ascii="微軟正黑體" w:eastAsia="微軟正黑體" w:hAnsi="微軟正黑體" w:hint="eastAsia"/>
        </w:rPr>
        <w:t>也</w:t>
      </w:r>
      <w:r w:rsidR="00C22A18" w:rsidRPr="001224C5">
        <w:rPr>
          <w:rFonts w:ascii="微軟正黑體" w:eastAsia="微軟正黑體" w:hAnsi="微軟正黑體" w:hint="eastAsia"/>
        </w:rPr>
        <w:t>提供諮詢服務，將老師提出的書目，依年級陳列在圖書館設置的專區，讓學生去閱讀。</w:t>
      </w:r>
    </w:p>
    <w:p w:rsidR="00215AEA" w:rsidRDefault="00F11284" w:rsidP="00482181">
      <w:pPr>
        <w:pStyle w:val="Web"/>
        <w:ind w:firstLineChars="200" w:firstLine="480"/>
        <w:rPr>
          <w:rFonts w:ascii="微軟正黑體" w:eastAsia="微軟正黑體" w:hAnsi="微軟正黑體" w:hint="eastAsia"/>
        </w:rPr>
      </w:pPr>
      <w:r w:rsidRPr="001224C5">
        <w:rPr>
          <w:rFonts w:ascii="微軟正黑體" w:eastAsia="微軟正黑體" w:hAnsi="微軟正黑體" w:hint="eastAsia"/>
        </w:rPr>
        <w:t>除此</w:t>
      </w:r>
      <w:r w:rsidR="00215AEA" w:rsidRPr="001224C5">
        <w:rPr>
          <w:rFonts w:ascii="微軟正黑體" w:eastAsia="微軟正黑體" w:hAnsi="微軟正黑體" w:hint="eastAsia"/>
        </w:rPr>
        <w:t>，</w:t>
      </w:r>
      <w:r w:rsidRPr="001224C5">
        <w:rPr>
          <w:rFonts w:ascii="微軟正黑體" w:eastAsia="微軟正黑體" w:hAnsi="微軟正黑體" w:hint="eastAsia"/>
        </w:rPr>
        <w:t>他們也和我們一樣規劃了許多多元的閱讀活動，</w:t>
      </w:r>
      <w:r w:rsidR="00215AEA" w:rsidRPr="001224C5">
        <w:rPr>
          <w:rFonts w:ascii="微軟正黑體" w:eastAsia="微軟正黑體" w:hAnsi="微軟正黑體" w:hint="eastAsia"/>
        </w:rPr>
        <w:t>以多元的方法鼓勵學生從閱讀中學習，吸收各領域的資訊。</w:t>
      </w:r>
      <w:r w:rsidR="00BB48E7" w:rsidRPr="001224C5">
        <w:rPr>
          <w:rFonts w:ascii="微軟正黑體" w:eastAsia="微軟正黑體" w:hAnsi="微軟正黑體" w:hint="eastAsia"/>
        </w:rPr>
        <w:t>並有以</w:t>
      </w:r>
      <w:proofErr w:type="gramStart"/>
      <w:r w:rsidR="00BB48E7" w:rsidRPr="001224C5">
        <w:rPr>
          <w:rFonts w:ascii="微軟正黑體" w:eastAsia="微軟正黑體" w:hAnsi="微軟正黑體" w:hint="eastAsia"/>
        </w:rPr>
        <w:t>主題式的探究</w:t>
      </w:r>
      <w:proofErr w:type="gramEnd"/>
      <w:r w:rsidR="00BB48E7" w:rsidRPr="001224C5">
        <w:rPr>
          <w:rFonts w:ascii="微軟正黑體" w:eastAsia="微軟正黑體" w:hAnsi="微軟正黑體" w:hint="eastAsia"/>
        </w:rPr>
        <w:t>學習，進行</w:t>
      </w:r>
      <w:proofErr w:type="gramStart"/>
      <w:r w:rsidR="00BB48E7" w:rsidRPr="001224C5">
        <w:rPr>
          <w:rFonts w:ascii="微軟正黑體" w:eastAsia="微軟正黑體" w:hAnsi="微軟正黑體" w:hint="eastAsia"/>
        </w:rPr>
        <w:t>主題式的學習</w:t>
      </w:r>
      <w:proofErr w:type="gramEnd"/>
      <w:r w:rsidR="00BB48E7" w:rsidRPr="001224C5">
        <w:rPr>
          <w:rFonts w:ascii="微軟正黑體" w:eastAsia="微軟正黑體" w:hAnsi="微軟正黑體" w:hint="eastAsia"/>
        </w:rPr>
        <w:t>，例如：</w:t>
      </w:r>
      <w:r w:rsidR="00C22A18" w:rsidRPr="001224C5">
        <w:rPr>
          <w:rFonts w:ascii="微軟正黑體" w:eastAsia="微軟正黑體" w:hAnsi="微軟正黑體" w:hint="eastAsia"/>
        </w:rPr>
        <w:t>寒、暑假</w:t>
      </w:r>
      <w:r w:rsidR="00BB48E7" w:rsidRPr="001224C5">
        <w:rPr>
          <w:rFonts w:ascii="微軟正黑體" w:eastAsia="微軟正黑體" w:hAnsi="微軟正黑體" w:hint="eastAsia"/>
        </w:rPr>
        <w:t>孩子會出國</w:t>
      </w:r>
      <w:r w:rsidR="00C22A18" w:rsidRPr="001224C5">
        <w:rPr>
          <w:rFonts w:ascii="微軟正黑體" w:eastAsia="微軟正黑體" w:hAnsi="微軟正黑體" w:hint="eastAsia"/>
        </w:rPr>
        <w:t>，圖書館則</w:t>
      </w:r>
      <w:r w:rsidR="00BB48E7" w:rsidRPr="001224C5">
        <w:rPr>
          <w:rFonts w:ascii="微軟正黑體" w:eastAsia="微軟正黑體" w:hAnsi="微軟正黑體" w:hint="eastAsia"/>
        </w:rPr>
        <w:t>舉辦相關主題書展(各國美食介紹、各國旅遊勝</w:t>
      </w:r>
      <w:r w:rsidR="00BB48E7" w:rsidRPr="001224C5">
        <w:rPr>
          <w:rFonts w:ascii="微軟正黑體" w:eastAsia="微軟正黑體" w:hAnsi="微軟正黑體"/>
        </w:rPr>
        <w:t>…</w:t>
      </w:r>
      <w:proofErr w:type="gramStart"/>
      <w:r w:rsidR="00BB48E7" w:rsidRPr="001224C5">
        <w:rPr>
          <w:rFonts w:ascii="微軟正黑體" w:eastAsia="微軟正黑體" w:hAnsi="微軟正黑體"/>
        </w:rPr>
        <w:t>…</w:t>
      </w:r>
      <w:proofErr w:type="gramEnd"/>
      <w:r w:rsidR="00BB48E7" w:rsidRPr="001224C5">
        <w:rPr>
          <w:rFonts w:ascii="微軟正黑體" w:eastAsia="微軟正黑體" w:hAnsi="微軟正黑體" w:hint="eastAsia"/>
        </w:rPr>
        <w:t>)</w:t>
      </w:r>
      <w:r w:rsidR="00C22A18" w:rsidRPr="001224C5">
        <w:rPr>
          <w:rFonts w:ascii="微軟正黑體" w:eastAsia="微軟正黑體" w:hAnsi="微軟正黑體" w:hint="eastAsia"/>
        </w:rPr>
        <w:t>，並</w:t>
      </w:r>
      <w:r w:rsidR="00BB48E7" w:rsidRPr="001224C5">
        <w:rPr>
          <w:rFonts w:ascii="微軟正黑體" w:eastAsia="微軟正黑體" w:hAnsi="微軟正黑體" w:hint="eastAsia"/>
        </w:rPr>
        <w:t>請學生以此相關主題</w:t>
      </w:r>
      <w:r w:rsidR="00C22A18" w:rsidRPr="001224C5">
        <w:rPr>
          <w:rFonts w:ascii="微軟正黑體" w:eastAsia="微軟正黑體" w:hAnsi="微軟正黑體" w:hint="eastAsia"/>
        </w:rPr>
        <w:t>進行資料</w:t>
      </w:r>
      <w:r w:rsidR="00BB48E7" w:rsidRPr="001224C5">
        <w:rPr>
          <w:rFonts w:ascii="微軟正黑體" w:eastAsia="微軟正黑體" w:hAnsi="微軟正黑體" w:hint="eastAsia"/>
        </w:rPr>
        <w:t>收集，彙整成冊，</w:t>
      </w:r>
      <w:r w:rsidR="00C22A18" w:rsidRPr="001224C5">
        <w:rPr>
          <w:rFonts w:ascii="微軟正黑體" w:eastAsia="微軟正黑體" w:hAnsi="微軟正黑體" w:hint="eastAsia"/>
        </w:rPr>
        <w:t>圖書</w:t>
      </w:r>
      <w:r w:rsidR="0099688B" w:rsidRPr="001224C5">
        <w:rPr>
          <w:rFonts w:ascii="微軟正黑體" w:eastAsia="微軟正黑體" w:hAnsi="微軟正黑體" w:hint="eastAsia"/>
        </w:rPr>
        <w:t>館</w:t>
      </w:r>
      <w:r w:rsidR="00BB48E7" w:rsidRPr="001224C5">
        <w:rPr>
          <w:rFonts w:ascii="微軟正黑體" w:eastAsia="微軟正黑體" w:hAnsi="微軟正黑體" w:hint="eastAsia"/>
        </w:rPr>
        <w:t>將優秀作品</w:t>
      </w:r>
      <w:r w:rsidR="0099688B" w:rsidRPr="001224C5">
        <w:rPr>
          <w:rFonts w:ascii="微軟正黑體" w:eastAsia="微軟正黑體" w:hAnsi="微軟正黑體" w:hint="eastAsia"/>
        </w:rPr>
        <w:t>展示，</w:t>
      </w:r>
      <w:r w:rsidR="00C22A18" w:rsidRPr="001224C5">
        <w:rPr>
          <w:rFonts w:ascii="微軟正黑體" w:eastAsia="微軟正黑體" w:hAnsi="微軟正黑體" w:hint="eastAsia"/>
        </w:rPr>
        <w:t>提供學生</w:t>
      </w:r>
      <w:r w:rsidR="00BB48E7" w:rsidRPr="001224C5">
        <w:rPr>
          <w:rFonts w:ascii="微軟正黑體" w:eastAsia="微軟正黑體" w:hAnsi="微軟正黑體" w:hint="eastAsia"/>
        </w:rPr>
        <w:t>互相觀摩學習的機會</w:t>
      </w:r>
      <w:r w:rsidR="00C22A18" w:rsidRPr="001224C5">
        <w:rPr>
          <w:rFonts w:ascii="微軟正黑體" w:eastAsia="微軟正黑體" w:hAnsi="微軟正黑體" w:hint="eastAsia"/>
        </w:rPr>
        <w:t>。</w:t>
      </w:r>
      <w:r w:rsidR="003706AF" w:rsidRPr="001224C5">
        <w:rPr>
          <w:rFonts w:ascii="微軟正黑體" w:eastAsia="微軟正黑體" w:hAnsi="微軟正黑體" w:hint="eastAsia"/>
        </w:rPr>
        <w:t>相對的在台灣，我們也辦理很多多元的閱讀活動，這些也都做得很好，</w:t>
      </w:r>
      <w:proofErr w:type="gramStart"/>
      <w:r w:rsidR="003706AF" w:rsidRPr="001224C5">
        <w:rPr>
          <w:rFonts w:ascii="微軟正黑體" w:eastAsia="微軟正黑體" w:hAnsi="微軟正黑體" w:hint="eastAsia"/>
        </w:rPr>
        <w:t>唯較缺乏</w:t>
      </w:r>
      <w:proofErr w:type="gramEnd"/>
      <w:r w:rsidR="003706AF" w:rsidRPr="001224C5">
        <w:rPr>
          <w:rFonts w:ascii="微軟正黑體" w:eastAsia="微軟正黑體" w:hAnsi="微軟正黑體" w:hint="eastAsia"/>
        </w:rPr>
        <w:t>的</w:t>
      </w:r>
      <w:proofErr w:type="gramStart"/>
      <w:r w:rsidR="003706AF" w:rsidRPr="001224C5">
        <w:rPr>
          <w:rFonts w:ascii="微軟正黑體" w:eastAsia="微軟正黑體" w:hAnsi="微軟正黑體" w:hint="eastAsia"/>
        </w:rPr>
        <w:t>的</w:t>
      </w:r>
      <w:proofErr w:type="gramEnd"/>
      <w:r w:rsidR="003706AF" w:rsidRPr="001224C5">
        <w:rPr>
          <w:rFonts w:ascii="微軟正黑體" w:eastAsia="微軟正黑體" w:hAnsi="微軟正黑體" w:hint="eastAsia"/>
        </w:rPr>
        <w:t>是課程的規劃，香港小學的圖書館教師善於課程規劃及教學設計，學校教學團隊的通力合作、展現統整教學活力，全校互相的配合，從上到下，大家一條心，有共同理念，把事情一起做好，孩子們的能力帶起來，這值得我們去學習！</w:t>
      </w:r>
    </w:p>
    <w:p w:rsidR="001224C5" w:rsidRDefault="001224C5" w:rsidP="00482181">
      <w:pPr>
        <w:pStyle w:val="Web"/>
        <w:ind w:firstLineChars="200" w:firstLine="480"/>
        <w:rPr>
          <w:rFonts w:ascii="微軟正黑體" w:eastAsia="微軟正黑體" w:hAnsi="微軟正黑體" w:hint="eastAsia"/>
        </w:rPr>
      </w:pPr>
    </w:p>
    <w:p w:rsidR="00327B01" w:rsidRPr="001224C5" w:rsidRDefault="006A4AFC" w:rsidP="00191ABD">
      <w:pPr>
        <w:pStyle w:val="Web"/>
        <w:rPr>
          <w:rFonts w:ascii="微軟正黑體" w:eastAsia="微軟正黑體" w:hAnsi="微軟正黑體"/>
        </w:rPr>
      </w:pPr>
      <w:r w:rsidRPr="001224C5">
        <w:rPr>
          <w:rFonts w:ascii="微軟正黑體" w:eastAsia="微軟正黑體" w:hAnsi="微軟正黑體" w:cs="Times New Roman" w:hint="eastAsia"/>
          <w:b/>
        </w:rPr>
        <w:lastRenderedPageBreak/>
        <w:t xml:space="preserve"> </w:t>
      </w:r>
      <w:r w:rsidR="00191ABD" w:rsidRPr="001224C5">
        <w:rPr>
          <w:rFonts w:ascii="微軟正黑體" w:eastAsia="微軟正黑體" w:hAnsi="微軟正黑體" w:cs="Times New Roman" w:hint="eastAsia"/>
          <w:b/>
        </w:rPr>
        <w:t>(三)</w:t>
      </w:r>
      <w:r w:rsidR="00191ABD" w:rsidRPr="001224C5">
        <w:rPr>
          <w:rFonts w:ascii="微軟正黑體" w:eastAsia="微軟正黑體" w:hAnsi="微軟正黑體" w:hint="eastAsia"/>
        </w:rPr>
        <w:t xml:space="preserve"> </w:t>
      </w:r>
      <w:r w:rsidR="00191ABD" w:rsidRPr="001224C5">
        <w:rPr>
          <w:rFonts w:ascii="微軟正黑體" w:eastAsia="微軟正黑體" w:hAnsi="微軟正黑體" w:cs="Times New Roman" w:hint="eastAsia"/>
          <w:b/>
        </w:rPr>
        <w:t>台灣、香港閱讀教育，超級比一比：</w:t>
      </w:r>
    </w:p>
    <w:tbl>
      <w:tblPr>
        <w:tblStyle w:val="af"/>
        <w:tblW w:w="8838" w:type="dxa"/>
        <w:tblLook w:val="04A0" w:firstRow="1" w:lastRow="0" w:firstColumn="1" w:lastColumn="0" w:noHBand="0" w:noVBand="1"/>
      </w:tblPr>
      <w:tblGrid>
        <w:gridCol w:w="2209"/>
        <w:gridCol w:w="2210"/>
        <w:gridCol w:w="2209"/>
        <w:gridCol w:w="2210"/>
      </w:tblGrid>
      <w:tr w:rsidR="00327B01" w:rsidRPr="001224C5" w:rsidTr="003F6F95">
        <w:trPr>
          <w:trHeight w:val="441"/>
        </w:trPr>
        <w:tc>
          <w:tcPr>
            <w:tcW w:w="4419" w:type="dxa"/>
            <w:gridSpan w:val="2"/>
            <w:vAlign w:val="center"/>
          </w:tcPr>
          <w:p w:rsidR="00327B01" w:rsidRPr="001224C5" w:rsidRDefault="00327B01" w:rsidP="001224C5">
            <w:pPr>
              <w:pStyle w:val="Web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1224C5">
              <w:rPr>
                <w:rFonts w:ascii="微軟正黑體" w:eastAsia="微軟正黑體" w:hAnsi="微軟正黑體" w:hint="eastAsia"/>
                <w:b/>
              </w:rPr>
              <w:t>台</w:t>
            </w:r>
            <w:r w:rsidR="00367D4B" w:rsidRPr="001224C5">
              <w:rPr>
                <w:rFonts w:ascii="微軟正黑體" w:eastAsia="微軟正黑體" w:hAnsi="微軟正黑體" w:hint="eastAsia"/>
                <w:b/>
              </w:rPr>
              <w:t>灣閱讀教育</w:t>
            </w:r>
          </w:p>
        </w:tc>
        <w:tc>
          <w:tcPr>
            <w:tcW w:w="4419" w:type="dxa"/>
            <w:gridSpan w:val="2"/>
            <w:vAlign w:val="center"/>
          </w:tcPr>
          <w:p w:rsidR="00327B01" w:rsidRPr="001224C5" w:rsidRDefault="00367D4B" w:rsidP="001224C5">
            <w:pPr>
              <w:pStyle w:val="Web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224C5">
              <w:rPr>
                <w:rFonts w:ascii="微軟正黑體" w:eastAsia="微軟正黑體" w:hAnsi="微軟正黑體" w:hint="eastAsia"/>
                <w:b/>
              </w:rPr>
              <w:t>香港閱讀教育</w:t>
            </w:r>
          </w:p>
        </w:tc>
      </w:tr>
      <w:tr w:rsidR="00367D4B" w:rsidRPr="001224C5" w:rsidTr="003F6F95">
        <w:trPr>
          <w:trHeight w:val="441"/>
        </w:trPr>
        <w:tc>
          <w:tcPr>
            <w:tcW w:w="2209" w:type="dxa"/>
            <w:vAlign w:val="center"/>
          </w:tcPr>
          <w:p w:rsidR="00367D4B" w:rsidRPr="001224C5" w:rsidRDefault="00367D4B" w:rsidP="001224C5">
            <w:pPr>
              <w:pStyle w:val="Web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224C5">
              <w:rPr>
                <w:rFonts w:ascii="微軟正黑體" w:eastAsia="微軟正黑體" w:hAnsi="微軟正黑體" w:hint="eastAsia"/>
                <w:b/>
              </w:rPr>
              <w:t>優勢</w:t>
            </w:r>
          </w:p>
        </w:tc>
        <w:tc>
          <w:tcPr>
            <w:tcW w:w="2210" w:type="dxa"/>
            <w:vAlign w:val="center"/>
          </w:tcPr>
          <w:p w:rsidR="00367D4B" w:rsidRPr="001224C5" w:rsidRDefault="00367D4B" w:rsidP="001224C5">
            <w:pPr>
              <w:pStyle w:val="Web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224C5">
              <w:rPr>
                <w:rFonts w:ascii="微軟正黑體" w:eastAsia="微軟正黑體" w:hAnsi="微軟正黑體" w:hint="eastAsia"/>
                <w:b/>
              </w:rPr>
              <w:t>省思</w:t>
            </w:r>
          </w:p>
        </w:tc>
        <w:tc>
          <w:tcPr>
            <w:tcW w:w="2209" w:type="dxa"/>
            <w:vAlign w:val="center"/>
          </w:tcPr>
          <w:p w:rsidR="00367D4B" w:rsidRPr="001224C5" w:rsidRDefault="00367D4B" w:rsidP="001224C5">
            <w:pPr>
              <w:pStyle w:val="Web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224C5">
              <w:rPr>
                <w:rFonts w:ascii="微軟正黑體" w:eastAsia="微軟正黑體" w:hAnsi="微軟正黑體" w:hint="eastAsia"/>
                <w:b/>
              </w:rPr>
              <w:t>優勢</w:t>
            </w:r>
          </w:p>
        </w:tc>
        <w:tc>
          <w:tcPr>
            <w:tcW w:w="2210" w:type="dxa"/>
            <w:vAlign w:val="center"/>
          </w:tcPr>
          <w:p w:rsidR="00367D4B" w:rsidRPr="001224C5" w:rsidRDefault="00E71574" w:rsidP="001224C5">
            <w:pPr>
              <w:pStyle w:val="Web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224C5">
              <w:rPr>
                <w:rFonts w:ascii="微軟正黑體" w:eastAsia="微軟正黑體" w:hAnsi="微軟正黑體" w:hint="eastAsia"/>
                <w:b/>
              </w:rPr>
              <w:t>成果</w:t>
            </w:r>
          </w:p>
        </w:tc>
      </w:tr>
      <w:tr w:rsidR="00367D4B" w:rsidRPr="001224C5" w:rsidTr="003F6F95">
        <w:trPr>
          <w:trHeight w:val="881"/>
        </w:trPr>
        <w:tc>
          <w:tcPr>
            <w:tcW w:w="2209" w:type="dxa"/>
          </w:tcPr>
          <w:p w:rsidR="00367D4B" w:rsidRPr="001224C5" w:rsidRDefault="00367D4B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規劃學校閱讀活動</w:t>
            </w:r>
          </w:p>
        </w:tc>
        <w:tc>
          <w:tcPr>
            <w:tcW w:w="2210" w:type="dxa"/>
          </w:tcPr>
          <w:p w:rsidR="00367D4B" w:rsidRPr="001224C5" w:rsidRDefault="00367D4B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缺乏行政力，無法和各科課程統整</w:t>
            </w:r>
          </w:p>
        </w:tc>
        <w:tc>
          <w:tcPr>
            <w:tcW w:w="2209" w:type="dxa"/>
          </w:tcPr>
          <w:p w:rsidR="00367D4B" w:rsidRPr="001224C5" w:rsidRDefault="00367D4B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善於課程規劃及教學設計</w:t>
            </w:r>
          </w:p>
        </w:tc>
        <w:tc>
          <w:tcPr>
            <w:tcW w:w="2210" w:type="dxa"/>
          </w:tcPr>
          <w:p w:rsidR="00367D4B" w:rsidRPr="001224C5" w:rsidRDefault="00367D4B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展現統整教學活力</w:t>
            </w:r>
          </w:p>
        </w:tc>
      </w:tr>
      <w:tr w:rsidR="00367D4B" w:rsidRPr="001224C5" w:rsidTr="003F6F95">
        <w:trPr>
          <w:trHeight w:val="1790"/>
        </w:trPr>
        <w:tc>
          <w:tcPr>
            <w:tcW w:w="2209" w:type="dxa"/>
          </w:tcPr>
          <w:p w:rsidR="00367D4B" w:rsidRPr="001224C5" w:rsidRDefault="00367D4B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閱讀活動多元</w:t>
            </w:r>
            <w:r w:rsidR="00F31E0E" w:rsidRPr="001224C5">
              <w:rPr>
                <w:rFonts w:ascii="微軟正黑體" w:eastAsia="微軟正黑體" w:hAnsi="微軟正黑體" w:hint="eastAsia"/>
              </w:rPr>
              <w:t>、豐富、有創意</w:t>
            </w:r>
          </w:p>
        </w:tc>
        <w:tc>
          <w:tcPr>
            <w:tcW w:w="2210" w:type="dxa"/>
          </w:tcPr>
          <w:p w:rsidR="00367D4B" w:rsidRPr="001224C5" w:rsidRDefault="00367D4B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未和各科課程統整</w:t>
            </w:r>
            <w:r w:rsidR="00F31E0E" w:rsidRPr="001224C5">
              <w:rPr>
                <w:rFonts w:ascii="微軟正黑體" w:eastAsia="微軟正黑體" w:hAnsi="微軟正黑體" w:hint="eastAsia"/>
              </w:rPr>
              <w:t>，不夠深入</w:t>
            </w:r>
          </w:p>
        </w:tc>
        <w:tc>
          <w:tcPr>
            <w:tcW w:w="2209" w:type="dxa"/>
          </w:tcPr>
          <w:p w:rsidR="00367D4B" w:rsidRPr="001224C5" w:rsidRDefault="00367D4B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閱讀活動多元</w:t>
            </w:r>
          </w:p>
        </w:tc>
        <w:tc>
          <w:tcPr>
            <w:tcW w:w="2210" w:type="dxa"/>
          </w:tcPr>
          <w:p w:rsidR="00367D4B" w:rsidRPr="001224C5" w:rsidRDefault="00367D4B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各科統整及聯繫，全校互相的配合，真正落實於教學中。</w:t>
            </w:r>
          </w:p>
        </w:tc>
      </w:tr>
      <w:tr w:rsidR="00367D4B" w:rsidRPr="001224C5" w:rsidTr="003F6F95">
        <w:trPr>
          <w:trHeight w:val="1336"/>
        </w:trPr>
        <w:tc>
          <w:tcPr>
            <w:tcW w:w="2209" w:type="dxa"/>
          </w:tcPr>
          <w:p w:rsidR="00367D4B" w:rsidRPr="001224C5" w:rsidRDefault="003706AF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  <w:color w:val="FF0000"/>
              </w:rPr>
            </w:pPr>
            <w:r w:rsidRPr="001224C5">
              <w:rPr>
                <w:rFonts w:ascii="微軟正黑體" w:eastAsia="微軟正黑體" w:hAnsi="微軟正黑體" w:hint="eastAsia"/>
              </w:rPr>
              <w:t>一人編制〈</w:t>
            </w:r>
            <w:r w:rsidR="00367D4B" w:rsidRPr="001224C5">
              <w:rPr>
                <w:rFonts w:ascii="微軟正黑體" w:eastAsia="微軟正黑體" w:hAnsi="微軟正黑體" w:hint="eastAsia"/>
              </w:rPr>
              <w:t>校長兼</w:t>
            </w:r>
            <w:r w:rsidR="00215AEA" w:rsidRPr="001224C5">
              <w:rPr>
                <w:rFonts w:ascii="微軟正黑體" w:eastAsia="微軟正黑體" w:hAnsi="微軟正黑體" w:hint="eastAsia"/>
              </w:rPr>
              <w:t>撞鐘</w:t>
            </w:r>
            <w:r w:rsidRPr="001224C5">
              <w:rPr>
                <w:rFonts w:ascii="微軟正黑體" w:eastAsia="微軟正黑體" w:hAnsi="微軟正黑體" w:hint="eastAsia"/>
              </w:rPr>
              <w:t>〉</w:t>
            </w:r>
          </w:p>
        </w:tc>
        <w:tc>
          <w:tcPr>
            <w:tcW w:w="2210" w:type="dxa"/>
          </w:tcPr>
          <w:p w:rsidR="00367D4B" w:rsidRPr="001224C5" w:rsidRDefault="00367D4B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推動工作缺乏人力支援</w:t>
            </w:r>
          </w:p>
        </w:tc>
        <w:tc>
          <w:tcPr>
            <w:tcW w:w="2209" w:type="dxa"/>
          </w:tcPr>
          <w:p w:rsidR="00367D4B" w:rsidRPr="001224C5" w:rsidRDefault="00367D4B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圖書館組織編制完善</w:t>
            </w:r>
          </w:p>
        </w:tc>
        <w:tc>
          <w:tcPr>
            <w:tcW w:w="2210" w:type="dxa"/>
          </w:tcPr>
          <w:p w:rsidR="00367D4B" w:rsidRPr="001224C5" w:rsidRDefault="00367D4B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圖書教師能切實發揮協同教學的功能</w:t>
            </w:r>
          </w:p>
        </w:tc>
      </w:tr>
      <w:tr w:rsidR="00367D4B" w:rsidRPr="001224C5" w:rsidTr="003F6F95">
        <w:trPr>
          <w:trHeight w:val="1321"/>
        </w:trPr>
        <w:tc>
          <w:tcPr>
            <w:tcW w:w="2209" w:type="dxa"/>
          </w:tcPr>
          <w:p w:rsidR="00367D4B" w:rsidRPr="001224C5" w:rsidRDefault="00F31E0E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閱讀推廣工作</w:t>
            </w:r>
          </w:p>
        </w:tc>
        <w:tc>
          <w:tcPr>
            <w:tcW w:w="2210" w:type="dxa"/>
          </w:tcPr>
          <w:p w:rsidR="00367D4B" w:rsidRPr="001224C5" w:rsidRDefault="00F31E0E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閱讀教師來負責或者有興趣的教師來推動</w:t>
            </w:r>
          </w:p>
        </w:tc>
        <w:tc>
          <w:tcPr>
            <w:tcW w:w="2209" w:type="dxa"/>
          </w:tcPr>
          <w:p w:rsidR="00367D4B" w:rsidRPr="001224C5" w:rsidRDefault="00367D4B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閱讀推廣工作</w:t>
            </w:r>
          </w:p>
        </w:tc>
        <w:tc>
          <w:tcPr>
            <w:tcW w:w="2210" w:type="dxa"/>
          </w:tcPr>
          <w:p w:rsidR="00367D4B" w:rsidRPr="001224C5" w:rsidRDefault="00367D4B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全校師生、家長</w:t>
            </w:r>
            <w:proofErr w:type="gramStart"/>
            <w:r w:rsidRPr="001224C5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1224C5">
              <w:rPr>
                <w:rFonts w:ascii="微軟正黑體" w:eastAsia="微軟正黑體" w:hAnsi="微軟正黑體" w:hint="eastAsia"/>
              </w:rPr>
              <w:t>起來。</w:t>
            </w:r>
          </w:p>
        </w:tc>
      </w:tr>
      <w:tr w:rsidR="00F31E0E" w:rsidRPr="001224C5" w:rsidTr="003F6F95">
        <w:trPr>
          <w:trHeight w:val="909"/>
        </w:trPr>
        <w:tc>
          <w:tcPr>
            <w:tcW w:w="2209" w:type="dxa"/>
          </w:tcPr>
          <w:p w:rsidR="00F31E0E" w:rsidRPr="001224C5" w:rsidRDefault="00F31E0E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圖書館</w:t>
            </w:r>
            <w:r w:rsidR="00215AEA" w:rsidRPr="001224C5">
              <w:rPr>
                <w:rFonts w:ascii="微軟正黑體" w:eastAsia="微軟正黑體" w:hAnsi="微軟正黑體" w:hint="eastAsia"/>
              </w:rPr>
              <w:t>空間</w:t>
            </w:r>
            <w:proofErr w:type="gramStart"/>
            <w:r w:rsidR="00215AEA" w:rsidRPr="001224C5">
              <w:rPr>
                <w:rFonts w:ascii="微軟正黑體" w:eastAsia="微軟正黑體" w:hAnsi="微軟正黑體" w:hint="eastAsia"/>
              </w:rPr>
              <w:t>規</w:t>
            </w:r>
            <w:proofErr w:type="gramEnd"/>
            <w:r w:rsidR="00215AEA" w:rsidRPr="001224C5">
              <w:rPr>
                <w:rFonts w:ascii="微軟正黑體" w:eastAsia="微軟正黑體" w:hAnsi="微軟正黑體" w:hint="eastAsia"/>
              </w:rPr>
              <w:t>畫及</w:t>
            </w:r>
            <w:r w:rsidRPr="001224C5">
              <w:rPr>
                <w:rFonts w:ascii="微軟正黑體" w:eastAsia="微軟正黑體" w:hAnsi="微軟正黑體" w:hint="eastAsia"/>
              </w:rPr>
              <w:t>設備</w:t>
            </w:r>
          </w:p>
        </w:tc>
        <w:tc>
          <w:tcPr>
            <w:tcW w:w="2210" w:type="dxa"/>
          </w:tcPr>
          <w:p w:rsidR="00F31E0E" w:rsidRPr="001224C5" w:rsidRDefault="00F31E0E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藏書豐富</w:t>
            </w:r>
            <w:r w:rsidR="00E71574" w:rsidRPr="001224C5">
              <w:rPr>
                <w:rFonts w:ascii="微軟正黑體" w:eastAsia="微軟正黑體" w:hAnsi="微軟正黑體" w:hint="eastAsia"/>
              </w:rPr>
              <w:t>，空間大</w:t>
            </w:r>
          </w:p>
        </w:tc>
        <w:tc>
          <w:tcPr>
            <w:tcW w:w="2209" w:type="dxa"/>
          </w:tcPr>
          <w:p w:rsidR="00F31E0E" w:rsidRPr="001224C5" w:rsidRDefault="00F31E0E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圖書館設備</w:t>
            </w:r>
          </w:p>
        </w:tc>
        <w:tc>
          <w:tcPr>
            <w:tcW w:w="2210" w:type="dxa"/>
          </w:tcPr>
          <w:p w:rsidR="00F31E0E" w:rsidRPr="001224C5" w:rsidRDefault="00F31E0E" w:rsidP="001224C5">
            <w:pPr>
              <w:pStyle w:val="Web"/>
              <w:spacing w:line="440" w:lineRule="exact"/>
              <w:rPr>
                <w:rFonts w:ascii="微軟正黑體" w:eastAsia="微軟正黑體" w:hAnsi="微軟正黑體"/>
              </w:rPr>
            </w:pPr>
            <w:r w:rsidRPr="001224C5">
              <w:rPr>
                <w:rFonts w:ascii="微軟正黑體" w:eastAsia="微軟正黑體" w:hAnsi="微軟正黑體" w:hint="eastAsia"/>
              </w:rPr>
              <w:t>空間都不太大，但</w:t>
            </w:r>
            <w:r w:rsidR="00E71574" w:rsidRPr="001224C5">
              <w:rPr>
                <w:rFonts w:ascii="微軟正黑體" w:eastAsia="微軟正黑體" w:hAnsi="微軟正黑體" w:hint="eastAsia"/>
              </w:rPr>
              <w:t>小而美，溫馨。</w:t>
            </w:r>
          </w:p>
        </w:tc>
      </w:tr>
    </w:tbl>
    <w:p w:rsidR="001224C5" w:rsidRDefault="001224C5" w:rsidP="00191ABD">
      <w:pPr>
        <w:pStyle w:val="Web"/>
        <w:rPr>
          <w:rFonts w:ascii="微軟正黑體" w:eastAsia="微軟正黑體" w:hAnsi="微軟正黑體" w:cs="Times New Roman" w:hint="eastAsia"/>
          <w:b/>
        </w:rPr>
      </w:pPr>
    </w:p>
    <w:p w:rsidR="00191ABD" w:rsidRPr="001224C5" w:rsidRDefault="00191ABD" w:rsidP="00191ABD">
      <w:pPr>
        <w:pStyle w:val="Web"/>
        <w:rPr>
          <w:rFonts w:ascii="微軟正黑體" w:eastAsia="微軟正黑體" w:hAnsi="微軟正黑體"/>
        </w:rPr>
      </w:pPr>
      <w:r w:rsidRPr="001224C5">
        <w:rPr>
          <w:rFonts w:ascii="微軟正黑體" w:eastAsia="微軟正黑體" w:hAnsi="微軟正黑體" w:cs="Times New Roman" w:hint="eastAsia"/>
          <w:b/>
        </w:rPr>
        <w:t>(三)</w:t>
      </w:r>
      <w:r w:rsidRPr="001224C5">
        <w:rPr>
          <w:rFonts w:ascii="微軟正黑體" w:eastAsia="微軟正黑體" w:hAnsi="微軟正黑體" w:hint="eastAsia"/>
        </w:rPr>
        <w:t xml:space="preserve"> </w:t>
      </w:r>
      <w:r w:rsidRPr="001224C5">
        <w:rPr>
          <w:rFonts w:ascii="微軟正黑體" w:eastAsia="微軟正黑體" w:hAnsi="微軟正黑體" w:cs="Times New Roman" w:hint="eastAsia"/>
          <w:b/>
        </w:rPr>
        <w:t>非廣告：圖書館教師的心聲</w:t>
      </w:r>
    </w:p>
    <w:p w:rsidR="00327B01" w:rsidRPr="001224C5" w:rsidRDefault="00D717D4" w:rsidP="00473E91">
      <w:pPr>
        <w:pStyle w:val="Web"/>
        <w:rPr>
          <w:rFonts w:ascii="微軟正黑體" w:eastAsia="微軟正黑體" w:hAnsi="微軟正黑體" w:cs="標楷體"/>
        </w:rPr>
      </w:pPr>
      <w:r w:rsidRPr="001224C5">
        <w:rPr>
          <w:rFonts w:ascii="微軟正黑體" w:eastAsia="微軟正黑體" w:hAnsi="微軟正黑體" w:hint="eastAsia"/>
        </w:rPr>
        <w:t xml:space="preserve">    </w:t>
      </w:r>
      <w:r w:rsidR="00327B01" w:rsidRPr="001224C5">
        <w:rPr>
          <w:rFonts w:ascii="微軟正黑體" w:eastAsia="微軟正黑體" w:hAnsi="微軟正黑體" w:hint="eastAsia"/>
          <w:b/>
        </w:rPr>
        <w:t>提供更專業的進修管道：</w:t>
      </w:r>
      <w:r w:rsidR="008F7109" w:rsidRPr="001224C5">
        <w:rPr>
          <w:rFonts w:ascii="微軟正黑體" w:eastAsia="微軟正黑體" w:hAnsi="微軟正黑體" w:hint="eastAsia"/>
        </w:rPr>
        <w:t>圖書教師幾乎都是非</w:t>
      </w:r>
      <w:proofErr w:type="gramStart"/>
      <w:r w:rsidR="008F7109" w:rsidRPr="001224C5">
        <w:rPr>
          <w:rFonts w:ascii="微軟正黑體" w:eastAsia="微軟正黑體" w:hAnsi="微軟正黑體" w:hint="eastAsia"/>
        </w:rPr>
        <w:t>圖</w:t>
      </w:r>
      <w:r w:rsidR="003706AF" w:rsidRPr="001224C5">
        <w:rPr>
          <w:rFonts w:ascii="微軟正黑體" w:eastAsia="微軟正黑體" w:hAnsi="微軟正黑體" w:hint="eastAsia"/>
        </w:rPr>
        <w:t>資</w:t>
      </w:r>
      <w:r w:rsidR="008F7109" w:rsidRPr="001224C5">
        <w:rPr>
          <w:rFonts w:ascii="微軟正黑體" w:eastAsia="微軟正黑體" w:hAnsi="微軟正黑體" w:hint="eastAsia"/>
        </w:rPr>
        <w:t>系</w:t>
      </w:r>
      <w:proofErr w:type="gramEnd"/>
      <w:r w:rsidR="008F7109" w:rsidRPr="001224C5">
        <w:rPr>
          <w:rFonts w:ascii="微軟正黑體" w:eastAsia="微軟正黑體" w:hAnsi="微軟正黑體" w:hint="eastAsia"/>
        </w:rPr>
        <w:t>畢業，</w:t>
      </w:r>
      <w:r w:rsidR="00393A2A" w:rsidRPr="001224C5">
        <w:rPr>
          <w:rFonts w:ascii="微軟正黑體" w:eastAsia="微軟正黑體" w:hAnsi="微軟正黑體" w:hint="eastAsia"/>
        </w:rPr>
        <w:t>希望</w:t>
      </w:r>
      <w:r w:rsidRPr="001224C5">
        <w:rPr>
          <w:rFonts w:ascii="微軟正黑體" w:eastAsia="微軟正黑體" w:hAnsi="微軟正黑體" w:hint="eastAsia"/>
        </w:rPr>
        <w:t>能</w:t>
      </w:r>
      <w:r w:rsidR="00482181" w:rsidRPr="001224C5">
        <w:rPr>
          <w:rFonts w:ascii="微軟正黑體" w:eastAsia="微軟正黑體" w:hAnsi="微軟正黑體" w:hint="eastAsia"/>
        </w:rPr>
        <w:t>提供相關資訊，讓有興趣的圖書教師有</w:t>
      </w:r>
      <w:r w:rsidR="008F7109" w:rsidRPr="001224C5">
        <w:rPr>
          <w:rFonts w:ascii="微軟正黑體" w:eastAsia="微軟正黑體" w:hAnsi="微軟正黑體" w:hint="eastAsia"/>
        </w:rPr>
        <w:t>充實此方面</w:t>
      </w:r>
      <w:r w:rsidRPr="001224C5">
        <w:rPr>
          <w:rFonts w:ascii="微軟正黑體" w:eastAsia="微軟正黑體" w:hAnsi="微軟正黑體" w:hint="eastAsia"/>
        </w:rPr>
        <w:t>知識</w:t>
      </w:r>
      <w:r w:rsidR="008F7109" w:rsidRPr="001224C5">
        <w:rPr>
          <w:rFonts w:ascii="微軟正黑體" w:eastAsia="微軟正黑體" w:hAnsi="微軟正黑體" w:hint="eastAsia"/>
        </w:rPr>
        <w:t>素養</w:t>
      </w:r>
      <w:r w:rsidRPr="001224C5">
        <w:rPr>
          <w:rFonts w:ascii="微軟正黑體" w:eastAsia="微軟正黑體" w:hAnsi="微軟正黑體" w:hint="eastAsia"/>
        </w:rPr>
        <w:t>的管道</w:t>
      </w:r>
      <w:r w:rsidR="008F7109" w:rsidRPr="001224C5">
        <w:rPr>
          <w:rFonts w:ascii="微軟正黑體" w:eastAsia="微軟正黑體" w:hAnsi="微軟正黑體" w:hint="eastAsia"/>
        </w:rPr>
        <w:t>，能</w:t>
      </w:r>
      <w:r w:rsidR="008F7109" w:rsidRPr="001224C5">
        <w:rPr>
          <w:rFonts w:ascii="微軟正黑體" w:eastAsia="微軟正黑體" w:hAnsi="微軟正黑體" w:cs="標楷體" w:hint="eastAsia"/>
        </w:rPr>
        <w:t>更有效管理學校圖書設備與資源</w:t>
      </w:r>
      <w:r w:rsidR="0059047F" w:rsidRPr="001224C5">
        <w:rPr>
          <w:rFonts w:ascii="微軟正黑體" w:eastAsia="微軟正黑體" w:hAnsi="微軟正黑體" w:cs="標楷體" w:hint="eastAsia"/>
        </w:rPr>
        <w:t>，提升圖書館協助教學與學習的角色</w:t>
      </w:r>
      <w:r w:rsidR="008F7109" w:rsidRPr="001224C5">
        <w:rPr>
          <w:rFonts w:ascii="微軟正黑體" w:eastAsia="微軟正黑體" w:hAnsi="微軟正黑體" w:cs="標楷體" w:hint="eastAsia"/>
        </w:rPr>
        <w:t>。</w:t>
      </w:r>
    </w:p>
    <w:p w:rsidR="00327B01" w:rsidRPr="001224C5" w:rsidRDefault="00327B01" w:rsidP="00473E91">
      <w:pPr>
        <w:pStyle w:val="Web"/>
        <w:rPr>
          <w:rFonts w:ascii="微軟正黑體" w:eastAsia="微軟正黑體" w:hAnsi="微軟正黑體"/>
        </w:rPr>
      </w:pPr>
      <w:r w:rsidRPr="001224C5">
        <w:rPr>
          <w:rFonts w:ascii="微軟正黑體" w:eastAsia="微軟正黑體" w:hAnsi="微軟正黑體" w:cs="標楷體" w:hint="eastAsia"/>
        </w:rPr>
        <w:lastRenderedPageBreak/>
        <w:t xml:space="preserve">    </w:t>
      </w:r>
      <w:r w:rsidRPr="001224C5">
        <w:rPr>
          <w:rFonts w:ascii="微軟正黑體" w:eastAsia="微軟正黑體" w:hAnsi="微軟正黑體" w:cs="標楷體" w:hint="eastAsia"/>
          <w:b/>
        </w:rPr>
        <w:t>缺乏行政力：</w:t>
      </w:r>
      <w:r w:rsidR="00364148" w:rsidRPr="001224C5">
        <w:rPr>
          <w:rFonts w:ascii="微軟正黑體" w:eastAsia="微軟正黑體" w:hAnsi="微軟正黑體" w:hint="eastAsia"/>
        </w:rPr>
        <w:t>賦予行政權利，規劃正式閱讀課及圖書館課程，</w:t>
      </w:r>
      <w:r w:rsidR="00364148" w:rsidRPr="001224C5">
        <w:rPr>
          <w:rFonts w:ascii="微軟正黑體" w:eastAsia="微軟正黑體" w:hAnsi="微軟正黑體" w:cs="標楷體" w:hint="eastAsia"/>
        </w:rPr>
        <w:t>啟動全校閱讀交流及分享閱讀教學策略，圖書</w:t>
      </w:r>
      <w:r w:rsidR="00364148" w:rsidRPr="001224C5">
        <w:rPr>
          <w:rFonts w:ascii="微軟正黑體" w:eastAsia="微軟正黑體" w:hAnsi="微軟正黑體" w:hint="eastAsia"/>
        </w:rPr>
        <w:t>教師與各科教師協同合作、統整相關課程，</w:t>
      </w:r>
      <w:r w:rsidR="00364148" w:rsidRPr="001224C5">
        <w:rPr>
          <w:rFonts w:ascii="微軟正黑體" w:eastAsia="微軟正黑體" w:hAnsi="微軟正黑體" w:cs="標楷體" w:hint="eastAsia"/>
        </w:rPr>
        <w:t>發展本校閱讀特色課程。</w:t>
      </w:r>
      <w:r w:rsidR="00364148" w:rsidRPr="001224C5">
        <w:rPr>
          <w:rFonts w:ascii="微軟正黑體" w:eastAsia="微軟正黑體" w:hAnsi="微軟正黑體" w:hint="eastAsia"/>
        </w:rPr>
        <w:t xml:space="preserve">  </w:t>
      </w:r>
    </w:p>
    <w:p w:rsidR="00D717D4" w:rsidRPr="001224C5" w:rsidRDefault="00327B01" w:rsidP="00473E91">
      <w:pPr>
        <w:pStyle w:val="Web"/>
        <w:rPr>
          <w:rFonts w:ascii="微軟正黑體" w:eastAsia="微軟正黑體" w:hAnsi="微軟正黑體"/>
        </w:rPr>
      </w:pPr>
      <w:r w:rsidRPr="001224C5">
        <w:rPr>
          <w:rFonts w:ascii="微軟正黑體" w:eastAsia="微軟正黑體" w:hAnsi="微軟正黑體" w:hint="eastAsia"/>
        </w:rPr>
        <w:t xml:space="preserve">    </w:t>
      </w:r>
      <w:r w:rsidRPr="001224C5">
        <w:rPr>
          <w:rFonts w:ascii="微軟正黑體" w:eastAsia="微軟正黑體" w:hAnsi="微軟正黑體" w:hint="eastAsia"/>
          <w:b/>
        </w:rPr>
        <w:t>授課制度更健全：</w:t>
      </w:r>
      <w:r w:rsidR="00364148" w:rsidRPr="001224C5">
        <w:rPr>
          <w:rFonts w:ascii="微軟正黑體" w:eastAsia="微軟正黑體" w:hAnsi="微軟正黑體" w:hint="eastAsia"/>
        </w:rPr>
        <w:t>別再兼一些非常重的科任課，減的課</w:t>
      </w:r>
      <w:proofErr w:type="gramStart"/>
      <w:r w:rsidR="00364148" w:rsidRPr="001224C5">
        <w:rPr>
          <w:rFonts w:ascii="微軟正黑體" w:eastAsia="微軟正黑體" w:hAnsi="微軟正黑體" w:hint="eastAsia"/>
        </w:rPr>
        <w:t>拿來趕課</w:t>
      </w:r>
      <w:proofErr w:type="gramEnd"/>
      <w:r w:rsidR="00364148" w:rsidRPr="001224C5">
        <w:rPr>
          <w:rFonts w:ascii="微軟正黑體" w:eastAsia="微軟正黑體" w:hAnsi="微軟正黑體" w:hint="eastAsia"/>
        </w:rPr>
        <w:t>，失去</w:t>
      </w:r>
      <w:proofErr w:type="gramStart"/>
      <w:r w:rsidR="00364148" w:rsidRPr="001224C5">
        <w:rPr>
          <w:rFonts w:ascii="微軟正黑體" w:eastAsia="微軟正黑體" w:hAnsi="微軟正黑體" w:hint="eastAsia"/>
        </w:rPr>
        <w:t>原先減課的</w:t>
      </w:r>
      <w:proofErr w:type="gramEnd"/>
      <w:r w:rsidR="00364148" w:rsidRPr="001224C5">
        <w:rPr>
          <w:rFonts w:ascii="微軟正黑體" w:eastAsia="微軟正黑體" w:hAnsi="微軟正黑體" w:hint="eastAsia"/>
        </w:rPr>
        <w:t>美意。</w:t>
      </w:r>
    </w:p>
    <w:p w:rsidR="003706AF" w:rsidRPr="001224C5" w:rsidRDefault="003706AF" w:rsidP="00473E91">
      <w:pPr>
        <w:pStyle w:val="Web"/>
        <w:rPr>
          <w:rFonts w:ascii="微軟正黑體" w:eastAsia="微軟正黑體" w:hAnsi="微軟正黑體" w:cs="標楷體"/>
        </w:rPr>
      </w:pPr>
    </w:p>
    <w:p w:rsidR="00393A2A" w:rsidRPr="001224C5" w:rsidRDefault="00D717D4" w:rsidP="00D717D4">
      <w:pPr>
        <w:pStyle w:val="Web"/>
        <w:rPr>
          <w:rFonts w:ascii="微軟正黑體" w:eastAsia="微軟正黑體" w:hAnsi="微軟正黑體"/>
          <w:b/>
        </w:rPr>
      </w:pPr>
      <w:r w:rsidRPr="001224C5">
        <w:rPr>
          <w:rFonts w:ascii="微軟正黑體" w:eastAsia="微軟正黑體" w:hAnsi="微軟正黑體" w:cs="標楷體" w:hint="eastAsia"/>
        </w:rPr>
        <w:t xml:space="preserve">  </w:t>
      </w:r>
      <w:r w:rsidRPr="001224C5">
        <w:rPr>
          <w:rFonts w:ascii="微軟正黑體" w:eastAsia="微軟正黑體" w:hAnsi="微軟正黑體" w:hint="eastAsia"/>
        </w:rPr>
        <w:t xml:space="preserve">  </w:t>
      </w:r>
      <w:r w:rsidR="00393A2A" w:rsidRPr="001224C5">
        <w:rPr>
          <w:rFonts w:ascii="微軟正黑體" w:eastAsia="微軟正黑體" w:hAnsi="微軟正黑體" w:hint="eastAsia"/>
          <w:b/>
        </w:rPr>
        <w:t>最後，</w:t>
      </w:r>
      <w:r w:rsidR="0004105D" w:rsidRPr="001224C5">
        <w:rPr>
          <w:rFonts w:ascii="微軟正黑體" w:eastAsia="微軟正黑體" w:hAnsi="微軟正黑體" w:hint="eastAsia"/>
          <w:b/>
        </w:rPr>
        <w:t>透過</w:t>
      </w:r>
      <w:r w:rsidR="00393A2A" w:rsidRPr="001224C5">
        <w:rPr>
          <w:rFonts w:ascii="微軟正黑體" w:eastAsia="微軟正黑體" w:hAnsi="微軟正黑體" w:hint="eastAsia"/>
          <w:b/>
        </w:rPr>
        <w:t>此次的參訪，激發自己許多的想法，希能將此些</w:t>
      </w:r>
      <w:r w:rsidR="00D24AFB" w:rsidRPr="001224C5">
        <w:rPr>
          <w:rFonts w:ascii="微軟正黑體" w:eastAsia="微軟正黑體" w:hAnsi="微軟正黑體" w:hint="eastAsia"/>
          <w:b/>
        </w:rPr>
        <w:t>經驗和大家分享，</w:t>
      </w:r>
      <w:proofErr w:type="gramStart"/>
      <w:r w:rsidR="00D24AFB" w:rsidRPr="001224C5">
        <w:rPr>
          <w:rFonts w:ascii="微軟正黑體" w:eastAsia="微軟正黑體" w:hAnsi="微軟正黑體" w:hint="eastAsia"/>
          <w:b/>
        </w:rPr>
        <w:t>廣邀更多</w:t>
      </w:r>
      <w:proofErr w:type="gramEnd"/>
      <w:r w:rsidR="00D24AFB" w:rsidRPr="001224C5">
        <w:rPr>
          <w:rFonts w:ascii="微軟正黑體" w:eastAsia="微軟正黑體" w:hAnsi="微軟正黑體" w:hint="eastAsia"/>
          <w:b/>
        </w:rPr>
        <w:t>志同道合者一起加入</w:t>
      </w:r>
      <w:r w:rsidR="00393A2A" w:rsidRPr="001224C5">
        <w:rPr>
          <w:rFonts w:ascii="微軟正黑體" w:eastAsia="微軟正黑體" w:hAnsi="微軟正黑體" w:hint="eastAsia"/>
          <w:b/>
        </w:rPr>
        <w:t>，大家</w:t>
      </w:r>
      <w:proofErr w:type="gramStart"/>
      <w:r w:rsidR="00393A2A" w:rsidRPr="001224C5">
        <w:rPr>
          <w:rFonts w:ascii="微軟正黑體" w:eastAsia="微軟正黑體" w:hAnsi="微軟正黑體" w:hint="eastAsia"/>
          <w:b/>
        </w:rPr>
        <w:t>一</w:t>
      </w:r>
      <w:proofErr w:type="gramEnd"/>
      <w:r w:rsidR="00393A2A" w:rsidRPr="001224C5">
        <w:rPr>
          <w:rFonts w:ascii="微軟正黑體" w:eastAsia="微軟正黑體" w:hAnsi="微軟正黑體" w:hint="eastAsia"/>
          <w:b/>
        </w:rPr>
        <w:t>起來</w:t>
      </w:r>
      <w:r w:rsidR="00D24AFB" w:rsidRPr="001224C5">
        <w:rPr>
          <w:rFonts w:ascii="微軟正黑體" w:eastAsia="微軟正黑體" w:hAnsi="微軟正黑體" w:hint="eastAsia"/>
          <w:b/>
        </w:rPr>
        <w:t>為台灣的閱讀教育</w:t>
      </w:r>
      <w:r w:rsidR="00393A2A" w:rsidRPr="001224C5">
        <w:rPr>
          <w:rFonts w:ascii="微軟正黑體" w:eastAsia="微軟正黑體" w:hAnsi="微軟正黑體" w:hint="eastAsia"/>
          <w:b/>
        </w:rPr>
        <w:t>努力</w:t>
      </w:r>
      <w:r w:rsidR="0004105D" w:rsidRPr="001224C5">
        <w:rPr>
          <w:rFonts w:ascii="微軟正黑體" w:eastAsia="微軟正黑體" w:hAnsi="微軟正黑體" w:hint="eastAsia"/>
          <w:b/>
        </w:rPr>
        <w:t>，加油！</w:t>
      </w:r>
    </w:p>
    <w:sectPr w:rsidR="00393A2A" w:rsidRPr="001224C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36" w:rsidRDefault="00EF4336" w:rsidP="00327B01">
      <w:r>
        <w:separator/>
      </w:r>
    </w:p>
  </w:endnote>
  <w:endnote w:type="continuationSeparator" w:id="0">
    <w:p w:rsidR="00EF4336" w:rsidRDefault="00EF4336" w:rsidP="0032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36" w:rsidRDefault="00EF4336" w:rsidP="00327B01">
      <w:r>
        <w:separator/>
      </w:r>
    </w:p>
  </w:footnote>
  <w:footnote w:type="continuationSeparator" w:id="0">
    <w:p w:rsidR="00EF4336" w:rsidRDefault="00EF4336" w:rsidP="00327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40" w:rsidRDefault="003B2940">
    <w:pPr>
      <w:pStyle w:val="ab"/>
    </w:pPr>
    <w:r>
      <w:ptab w:relativeTo="margin" w:alignment="center" w:leader="none"/>
    </w:r>
    <w:r>
      <w:ptab w:relativeTo="margin" w:alignment="right" w:leader="none"/>
    </w:r>
    <w:r>
      <w:rPr>
        <w:rFonts w:ascii="微軟正黑體" w:eastAsia="微軟正黑體" w:hAnsi="微軟正黑體" w:hint="eastAsia"/>
      </w:rPr>
      <w:t>圖書教師電子報 第28期 2013年12月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30C"/>
    <w:multiLevelType w:val="hybridMultilevel"/>
    <w:tmpl w:val="A3AA1CC8"/>
    <w:lvl w:ilvl="0" w:tplc="E3BA1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4F2CD3"/>
    <w:multiLevelType w:val="hybridMultilevel"/>
    <w:tmpl w:val="389C32A8"/>
    <w:lvl w:ilvl="0" w:tplc="01F8D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88308A"/>
    <w:multiLevelType w:val="hybridMultilevel"/>
    <w:tmpl w:val="01F454F6"/>
    <w:lvl w:ilvl="0" w:tplc="E3BA1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004AD0"/>
    <w:multiLevelType w:val="hybridMultilevel"/>
    <w:tmpl w:val="01F454F6"/>
    <w:lvl w:ilvl="0" w:tplc="E3BA1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ED13B1"/>
    <w:multiLevelType w:val="hybridMultilevel"/>
    <w:tmpl w:val="389C32A8"/>
    <w:lvl w:ilvl="0" w:tplc="01F8D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264879"/>
    <w:multiLevelType w:val="hybridMultilevel"/>
    <w:tmpl w:val="389C32A8"/>
    <w:lvl w:ilvl="0" w:tplc="01F8D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CB1382"/>
    <w:multiLevelType w:val="hybridMultilevel"/>
    <w:tmpl w:val="389C32A8"/>
    <w:lvl w:ilvl="0" w:tplc="01F8D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60212"/>
    <w:multiLevelType w:val="hybridMultilevel"/>
    <w:tmpl w:val="389C32A8"/>
    <w:lvl w:ilvl="0" w:tplc="01F8D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5F0E08"/>
    <w:multiLevelType w:val="hybridMultilevel"/>
    <w:tmpl w:val="389C32A8"/>
    <w:lvl w:ilvl="0" w:tplc="01F8D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2B507D"/>
    <w:multiLevelType w:val="hybridMultilevel"/>
    <w:tmpl w:val="306E6E7A"/>
    <w:lvl w:ilvl="0" w:tplc="3D16BEA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8A5E9D"/>
    <w:multiLevelType w:val="hybridMultilevel"/>
    <w:tmpl w:val="F210F02E"/>
    <w:lvl w:ilvl="0" w:tplc="01F8D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C631E1"/>
    <w:multiLevelType w:val="hybridMultilevel"/>
    <w:tmpl w:val="389C32A8"/>
    <w:lvl w:ilvl="0" w:tplc="01F8D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607E98"/>
    <w:multiLevelType w:val="hybridMultilevel"/>
    <w:tmpl w:val="389C32A8"/>
    <w:lvl w:ilvl="0" w:tplc="01F8D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B52A6C"/>
    <w:multiLevelType w:val="hybridMultilevel"/>
    <w:tmpl w:val="389C32A8"/>
    <w:lvl w:ilvl="0" w:tplc="01F8D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131559"/>
    <w:multiLevelType w:val="hybridMultilevel"/>
    <w:tmpl w:val="A3AA1CC8"/>
    <w:lvl w:ilvl="0" w:tplc="E3BA1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E4156F"/>
    <w:multiLevelType w:val="hybridMultilevel"/>
    <w:tmpl w:val="389C32A8"/>
    <w:lvl w:ilvl="0" w:tplc="01F8D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9E15ED"/>
    <w:multiLevelType w:val="hybridMultilevel"/>
    <w:tmpl w:val="389C32A8"/>
    <w:lvl w:ilvl="0" w:tplc="01F8D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16"/>
  </w:num>
  <w:num w:numId="10">
    <w:abstractNumId w:val="15"/>
  </w:num>
  <w:num w:numId="11">
    <w:abstractNumId w:val="1"/>
  </w:num>
  <w:num w:numId="12">
    <w:abstractNumId w:val="12"/>
  </w:num>
  <w:num w:numId="13">
    <w:abstractNumId w:val="7"/>
  </w:num>
  <w:num w:numId="14">
    <w:abstractNumId w:val="11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91"/>
    <w:rsid w:val="00011AAD"/>
    <w:rsid w:val="0004105D"/>
    <w:rsid w:val="00043A74"/>
    <w:rsid w:val="0006074A"/>
    <w:rsid w:val="000F1C1C"/>
    <w:rsid w:val="001224C5"/>
    <w:rsid w:val="00143920"/>
    <w:rsid w:val="00155A9B"/>
    <w:rsid w:val="00191ABD"/>
    <w:rsid w:val="001D67F3"/>
    <w:rsid w:val="001D74F9"/>
    <w:rsid w:val="00215AEA"/>
    <w:rsid w:val="002729C4"/>
    <w:rsid w:val="002D3CEC"/>
    <w:rsid w:val="002E0CC1"/>
    <w:rsid w:val="0032255E"/>
    <w:rsid w:val="00327B01"/>
    <w:rsid w:val="00364148"/>
    <w:rsid w:val="00365F03"/>
    <w:rsid w:val="00367D4B"/>
    <w:rsid w:val="003706AF"/>
    <w:rsid w:val="003902F9"/>
    <w:rsid w:val="00393A2A"/>
    <w:rsid w:val="003B2940"/>
    <w:rsid w:val="003D579E"/>
    <w:rsid w:val="003F6F95"/>
    <w:rsid w:val="004337FD"/>
    <w:rsid w:val="0045400B"/>
    <w:rsid w:val="00473E91"/>
    <w:rsid w:val="00482181"/>
    <w:rsid w:val="00495BA1"/>
    <w:rsid w:val="0050746F"/>
    <w:rsid w:val="00511267"/>
    <w:rsid w:val="00586E2D"/>
    <w:rsid w:val="0059047F"/>
    <w:rsid w:val="005C0FBD"/>
    <w:rsid w:val="006075CD"/>
    <w:rsid w:val="006A4AFC"/>
    <w:rsid w:val="006C7505"/>
    <w:rsid w:val="007158F3"/>
    <w:rsid w:val="0075474D"/>
    <w:rsid w:val="007B6709"/>
    <w:rsid w:val="008461D1"/>
    <w:rsid w:val="00894F89"/>
    <w:rsid w:val="008A335A"/>
    <w:rsid w:val="008C17C1"/>
    <w:rsid w:val="008D4D24"/>
    <w:rsid w:val="008F7109"/>
    <w:rsid w:val="00986082"/>
    <w:rsid w:val="0099688B"/>
    <w:rsid w:val="00AA008D"/>
    <w:rsid w:val="00AC31F5"/>
    <w:rsid w:val="00B70917"/>
    <w:rsid w:val="00BA7E1A"/>
    <w:rsid w:val="00BB48E7"/>
    <w:rsid w:val="00BD4195"/>
    <w:rsid w:val="00BE5CCA"/>
    <w:rsid w:val="00C22A18"/>
    <w:rsid w:val="00C71E13"/>
    <w:rsid w:val="00C9646F"/>
    <w:rsid w:val="00D12E28"/>
    <w:rsid w:val="00D1400E"/>
    <w:rsid w:val="00D24AFB"/>
    <w:rsid w:val="00D61853"/>
    <w:rsid w:val="00D717D4"/>
    <w:rsid w:val="00DE1D5D"/>
    <w:rsid w:val="00E1712E"/>
    <w:rsid w:val="00E460DD"/>
    <w:rsid w:val="00E71574"/>
    <w:rsid w:val="00ED725A"/>
    <w:rsid w:val="00EF4336"/>
    <w:rsid w:val="00F0413B"/>
    <w:rsid w:val="00F11284"/>
    <w:rsid w:val="00F255EE"/>
    <w:rsid w:val="00F31E0E"/>
    <w:rsid w:val="00F539C0"/>
    <w:rsid w:val="00F669D7"/>
    <w:rsid w:val="00F864B6"/>
    <w:rsid w:val="00F939CF"/>
    <w:rsid w:val="00FA1320"/>
    <w:rsid w:val="00FB572B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3E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73E91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D717D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717D4"/>
  </w:style>
  <w:style w:type="character" w:customStyle="1" w:styleId="a6">
    <w:name w:val="註解文字 字元"/>
    <w:basedOn w:val="a0"/>
    <w:link w:val="a5"/>
    <w:uiPriority w:val="99"/>
    <w:semiHidden/>
    <w:rsid w:val="00D717D4"/>
  </w:style>
  <w:style w:type="paragraph" w:styleId="a7">
    <w:name w:val="annotation subject"/>
    <w:basedOn w:val="a5"/>
    <w:next w:val="a5"/>
    <w:link w:val="a8"/>
    <w:uiPriority w:val="99"/>
    <w:semiHidden/>
    <w:unhideWhenUsed/>
    <w:rsid w:val="00D717D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717D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1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17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27B0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2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27B01"/>
    <w:rPr>
      <w:sz w:val="20"/>
      <w:szCs w:val="20"/>
    </w:rPr>
  </w:style>
  <w:style w:type="table" w:styleId="af">
    <w:name w:val="Table Grid"/>
    <w:basedOn w:val="a1"/>
    <w:uiPriority w:val="59"/>
    <w:rsid w:val="00327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669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3E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73E91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D717D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717D4"/>
  </w:style>
  <w:style w:type="character" w:customStyle="1" w:styleId="a6">
    <w:name w:val="註解文字 字元"/>
    <w:basedOn w:val="a0"/>
    <w:link w:val="a5"/>
    <w:uiPriority w:val="99"/>
    <w:semiHidden/>
    <w:rsid w:val="00D717D4"/>
  </w:style>
  <w:style w:type="paragraph" w:styleId="a7">
    <w:name w:val="annotation subject"/>
    <w:basedOn w:val="a5"/>
    <w:next w:val="a5"/>
    <w:link w:val="a8"/>
    <w:uiPriority w:val="99"/>
    <w:semiHidden/>
    <w:unhideWhenUsed/>
    <w:rsid w:val="00D717D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717D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1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17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27B0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2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27B01"/>
    <w:rPr>
      <w:sz w:val="20"/>
      <w:szCs w:val="20"/>
    </w:rPr>
  </w:style>
  <w:style w:type="table" w:styleId="af">
    <w:name w:val="Table Grid"/>
    <w:basedOn w:val="a1"/>
    <w:uiPriority w:val="59"/>
    <w:rsid w:val="00327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669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ED07-B1F3-4C0D-BF4F-6C04EB96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2013-12-03T07:54:00Z</cp:lastPrinted>
  <dcterms:created xsi:type="dcterms:W3CDTF">2013-12-03T07:50:00Z</dcterms:created>
  <dcterms:modified xsi:type="dcterms:W3CDTF">2013-12-03T07:54:00Z</dcterms:modified>
</cp:coreProperties>
</file>